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380D37B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2A6706">
        <w:t>4</w:t>
      </w:r>
      <w:r w:rsidRPr="00CE0424">
        <w:tab/>
      </w:r>
      <w:bookmarkStart w:id="0" w:name="_GoBack"/>
      <w:r w:rsidR="00091557" w:rsidRPr="00F10C60">
        <w:rPr>
          <w:sz w:val="28"/>
          <w:szCs w:val="32"/>
        </w:rPr>
        <w:t>R</w:t>
      </w:r>
      <w:r w:rsidR="008F1C4E" w:rsidRPr="00F10C60">
        <w:rPr>
          <w:sz w:val="28"/>
          <w:szCs w:val="32"/>
        </w:rPr>
        <w:t>1</w:t>
      </w:r>
      <w:r w:rsidR="00091557" w:rsidRPr="00F10C60">
        <w:rPr>
          <w:sz w:val="28"/>
          <w:szCs w:val="32"/>
        </w:rPr>
        <w:t>-</w:t>
      </w:r>
      <w:r w:rsidR="005F3025" w:rsidRPr="00F10C60">
        <w:rPr>
          <w:sz w:val="28"/>
          <w:szCs w:val="32"/>
        </w:rPr>
        <w:t>1</w:t>
      </w:r>
      <w:r w:rsidR="008F1C4E" w:rsidRPr="00F10C60">
        <w:rPr>
          <w:sz w:val="28"/>
          <w:szCs w:val="32"/>
        </w:rPr>
        <w:t>8</w:t>
      </w:r>
      <w:r w:rsidR="00701561" w:rsidRPr="00F10C60">
        <w:rPr>
          <w:sz w:val="28"/>
          <w:szCs w:val="32"/>
        </w:rPr>
        <w:t>11492</w:t>
      </w:r>
      <w:bookmarkEnd w:id="0"/>
    </w:p>
    <w:p w14:paraId="51C3D3E7" w14:textId="7FAA2373" w:rsidR="00E90E49" w:rsidRPr="00CE0424" w:rsidRDefault="00095F20" w:rsidP="00311702">
      <w:pPr>
        <w:pStyle w:val="3GPPHeader"/>
      </w:pPr>
      <w:r>
        <w:t>Chengdu</w:t>
      </w:r>
      <w:r w:rsidR="0027144F" w:rsidRPr="00CE0BF7">
        <w:t>,</w:t>
      </w:r>
      <w:r w:rsidR="002A6706">
        <w:t xml:space="preserve"> </w:t>
      </w:r>
      <w:r>
        <w:t>China</w:t>
      </w:r>
      <w:r w:rsidR="0027144F" w:rsidRPr="00CE0BF7">
        <w:t xml:space="preserve">, </w:t>
      </w:r>
      <w:r w:rsidR="002B62A4">
        <w:t>October</w:t>
      </w:r>
      <w:r w:rsidR="00CE0BF7" w:rsidRPr="00CE0BF7">
        <w:t xml:space="preserve"> </w:t>
      </w:r>
      <w:r w:rsidR="002B62A4">
        <w:t>8</w:t>
      </w:r>
      <w:r w:rsidR="00CE0BF7" w:rsidRPr="00CE0BF7">
        <w:rPr>
          <w:vertAlign w:val="superscript"/>
        </w:rPr>
        <w:t>t</w:t>
      </w:r>
      <w:r w:rsidR="002B62A4">
        <w:rPr>
          <w:vertAlign w:val="superscript"/>
        </w:rPr>
        <w:t>h</w:t>
      </w:r>
      <w:r w:rsidR="00CE0BF7" w:rsidRPr="00CE0BF7">
        <w:t xml:space="preserve"> – </w:t>
      </w:r>
      <w:r w:rsidR="002B62A4">
        <w:t>12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790D384D" w:rsidR="00E90E49" w:rsidRPr="007F42B9" w:rsidRDefault="00E90E49" w:rsidP="00311702">
      <w:pPr>
        <w:pStyle w:val="3GPPHeader"/>
        <w:rPr>
          <w:sz w:val="22"/>
          <w:szCs w:val="22"/>
          <w:lang w:val="en-US"/>
        </w:rPr>
      </w:pPr>
      <w:r w:rsidRPr="007F42B9">
        <w:rPr>
          <w:sz w:val="22"/>
          <w:szCs w:val="22"/>
          <w:lang w:val="en-US"/>
        </w:rPr>
        <w:t>Agenda Item:</w:t>
      </w:r>
      <w:r w:rsidRPr="007F42B9">
        <w:rPr>
          <w:sz w:val="22"/>
          <w:szCs w:val="22"/>
          <w:lang w:val="en-US"/>
        </w:rPr>
        <w:tab/>
      </w:r>
      <w:r w:rsidR="006500B6" w:rsidRPr="007F42B9">
        <w:rPr>
          <w:sz w:val="22"/>
          <w:szCs w:val="22"/>
          <w:lang w:val="en-US"/>
        </w:rPr>
        <w:t>7.1.3.</w:t>
      </w:r>
      <w:r w:rsidR="00E07CFD">
        <w:rPr>
          <w:sz w:val="22"/>
          <w:szCs w:val="22"/>
          <w:lang w:val="en-US"/>
        </w:rPr>
        <w:t>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74E9C4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7279E" w:rsidRPr="00B7279E">
        <w:rPr>
          <w:sz w:val="22"/>
          <w:szCs w:val="22"/>
        </w:rPr>
        <w:t>On issues of other topics</w:t>
      </w:r>
    </w:p>
    <w:p w14:paraId="76893D37" w14:textId="51A827B4" w:rsidR="00E90E49" w:rsidRPr="000E5128" w:rsidRDefault="00E90E49" w:rsidP="000E512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74ABA">
        <w:rPr>
          <w:sz w:val="22"/>
          <w:szCs w:val="22"/>
        </w:rPr>
        <w:t>Discussion</w:t>
      </w:r>
      <w:r w:rsidR="00374ABA" w:rsidRPr="00374ABA">
        <w:rPr>
          <w:sz w:val="22"/>
          <w:szCs w:val="22"/>
        </w:rPr>
        <w:t xml:space="preserve"> and</w:t>
      </w:r>
      <w:r w:rsidRPr="00374ABA">
        <w:rPr>
          <w:sz w:val="22"/>
          <w:szCs w:val="22"/>
        </w:rPr>
        <w:t xml:space="preserve"> </w:t>
      </w:r>
      <w:r w:rsidR="00161B63">
        <w:rPr>
          <w:sz w:val="22"/>
          <w:szCs w:val="22"/>
        </w:rPr>
        <w:t>d</w:t>
      </w:r>
      <w:r w:rsidRPr="00374ABA">
        <w:rPr>
          <w:sz w:val="22"/>
          <w:szCs w:val="22"/>
        </w:rPr>
        <w:t>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127B89B4" w:rsidR="00477768" w:rsidRPr="005D6C86" w:rsidRDefault="002B626A" w:rsidP="00B7279E">
      <w:pPr>
        <w:spacing w:after="0"/>
        <w:jc w:val="both"/>
        <w:rPr>
          <w:rFonts w:ascii="Arial" w:hAnsi="Arial" w:cs="Arial"/>
        </w:rPr>
      </w:pPr>
      <w:r w:rsidRPr="005D6C86">
        <w:rPr>
          <w:rFonts w:ascii="Arial" w:hAnsi="Arial" w:cs="Arial"/>
        </w:rPr>
        <w:t xml:space="preserve">In this contribution, we discuss the </w:t>
      </w:r>
      <w:r w:rsidR="00AD680C">
        <w:rPr>
          <w:rFonts w:ascii="Arial" w:hAnsi="Arial" w:cs="Arial"/>
        </w:rPr>
        <w:t xml:space="preserve">design </w:t>
      </w:r>
      <w:r w:rsidRPr="005D6C86">
        <w:rPr>
          <w:rFonts w:ascii="Arial" w:hAnsi="Arial" w:cs="Arial"/>
        </w:rPr>
        <w:t>issues</w:t>
      </w:r>
      <w:r w:rsidR="00AD680C">
        <w:rPr>
          <w:rFonts w:ascii="Arial" w:hAnsi="Arial" w:cs="Arial"/>
        </w:rPr>
        <w:t xml:space="preserve"> for </w:t>
      </w:r>
      <w:r w:rsidR="00B7279E">
        <w:rPr>
          <w:rFonts w:ascii="Arial" w:hAnsi="Arial" w:cs="Arial"/>
        </w:rPr>
        <w:t>other topics</w:t>
      </w:r>
      <w:r w:rsidRPr="005D6C86">
        <w:rPr>
          <w:rFonts w:ascii="Arial" w:hAnsi="Arial" w:cs="Arial"/>
        </w:rPr>
        <w:t>.</w:t>
      </w:r>
    </w:p>
    <w:p w14:paraId="020415C4" w14:textId="285E7637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F65A05C" w14:textId="6B7FB9E3" w:rsidR="00B7279E" w:rsidRDefault="00B7279E" w:rsidP="00B7279E">
      <w:pPr>
        <w:pStyle w:val="Heading2"/>
      </w:pPr>
      <w:bookmarkStart w:id="2" w:name="_Hlk525736098"/>
      <w:r>
        <w:t>2.1</w:t>
      </w:r>
      <w:r>
        <w:tab/>
        <w:t xml:space="preserve">Rel-16 </w:t>
      </w:r>
      <w:r>
        <w:rPr>
          <w:rFonts w:cs="Arial"/>
        </w:rPr>
        <w:t xml:space="preserve">BD/CCE for </w:t>
      </w:r>
      <w:r w:rsidRPr="003D0B53">
        <w:rPr>
          <w:rFonts w:cs="Arial"/>
          <w:lang w:val="en-US"/>
        </w:rPr>
        <w:t>cross-carrier schedulin</w:t>
      </w:r>
      <w:r>
        <w:rPr>
          <w:rFonts w:cs="Arial"/>
          <w:lang w:val="en-US"/>
        </w:rPr>
        <w:t xml:space="preserve">g </w:t>
      </w:r>
      <w:r w:rsidRPr="0077351C">
        <w:rPr>
          <w:rFonts w:cs="Arial"/>
          <w:lang w:val="en-US"/>
        </w:rPr>
        <w:t>with</w:t>
      </w:r>
      <w:r>
        <w:rPr>
          <w:rFonts w:cs="Arial"/>
          <w:b/>
          <w:lang w:val="en-US"/>
        </w:rPr>
        <w:t xml:space="preserve"> </w:t>
      </w:r>
      <w:r w:rsidRPr="003D0B53">
        <w:rPr>
          <w:rFonts w:cs="Arial"/>
          <w:lang w:val="en-US"/>
        </w:rPr>
        <w:t>different numerologies</w:t>
      </w:r>
    </w:p>
    <w:bookmarkEnd w:id="2"/>
    <w:p w14:paraId="02FA0CBE" w14:textId="7E9605C3" w:rsidR="003D0B53" w:rsidRDefault="003D0B53" w:rsidP="0077351C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</w:rPr>
        <w:t xml:space="preserve">Cross-carrier scheduling with different numerologies are postponed to Rel-16. For information purpose, we provide our views on BD/CCE for </w:t>
      </w:r>
      <w:r w:rsidRPr="003D0B53">
        <w:rPr>
          <w:rFonts w:ascii="Arial" w:hAnsi="Arial" w:cs="Arial"/>
          <w:lang w:val="en-US"/>
        </w:rPr>
        <w:t>cross-carrier schedulin</w:t>
      </w:r>
      <w:bookmarkStart w:id="3" w:name="_Ref520278783"/>
      <w:r>
        <w:rPr>
          <w:rFonts w:ascii="Arial" w:hAnsi="Arial" w:cs="Arial"/>
          <w:lang w:val="en-US"/>
        </w:rPr>
        <w:t xml:space="preserve">g </w:t>
      </w:r>
      <w:r w:rsidR="0077351C" w:rsidRPr="0077351C">
        <w:rPr>
          <w:rFonts w:ascii="Arial" w:hAnsi="Arial" w:cs="Arial"/>
          <w:lang w:val="en-US"/>
        </w:rPr>
        <w:t>with</w:t>
      </w:r>
      <w:r w:rsidR="0077351C">
        <w:rPr>
          <w:rFonts w:ascii="Arial" w:hAnsi="Arial" w:cs="Arial"/>
          <w:b/>
          <w:lang w:val="en-US"/>
        </w:rPr>
        <w:t xml:space="preserve"> </w:t>
      </w:r>
      <w:r w:rsidR="0077351C" w:rsidRPr="003D0B53">
        <w:rPr>
          <w:rFonts w:ascii="Arial" w:hAnsi="Arial" w:cs="Arial"/>
          <w:lang w:val="en-US"/>
        </w:rPr>
        <w:t>different numerologies</w:t>
      </w:r>
      <w:r w:rsidR="002B62A4">
        <w:rPr>
          <w:rFonts w:ascii="Arial" w:hAnsi="Arial" w:cs="Arial"/>
          <w:lang w:val="en-US"/>
        </w:rPr>
        <w:t xml:space="preserve"> in this section</w:t>
      </w:r>
      <w:r w:rsidR="0077351C" w:rsidRPr="003D0B53">
        <w:rPr>
          <w:rFonts w:ascii="Arial" w:hAnsi="Arial" w:cs="Arial"/>
          <w:lang w:val="en-US"/>
        </w:rPr>
        <w:t>.</w:t>
      </w:r>
      <w:r w:rsidR="0077351C">
        <w:rPr>
          <w:rFonts w:ascii="Arial" w:hAnsi="Arial" w:cs="Arial"/>
          <w:b/>
          <w:lang w:val="en-US"/>
        </w:rPr>
        <w:t xml:space="preserve"> </w:t>
      </w:r>
    </w:p>
    <w:p w14:paraId="185A27D6" w14:textId="52634C28" w:rsidR="00560CCE" w:rsidRPr="003D0B53" w:rsidRDefault="003D0B53" w:rsidP="0077351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3D0B53">
        <w:rPr>
          <w:rFonts w:ascii="Arial" w:hAnsi="Arial" w:cs="Arial"/>
          <w:lang w:val="en-US"/>
        </w:rPr>
        <w:t>ross-carrier schedulin</w:t>
      </w:r>
      <w:r>
        <w:rPr>
          <w:rFonts w:ascii="Arial" w:hAnsi="Arial" w:cs="Arial"/>
          <w:lang w:val="en-US"/>
        </w:rPr>
        <w:t xml:space="preserve">g </w:t>
      </w:r>
      <w:r w:rsidRPr="0077351C">
        <w:rPr>
          <w:rFonts w:ascii="Arial" w:hAnsi="Arial" w:cs="Arial"/>
          <w:lang w:val="en-US"/>
        </w:rPr>
        <w:t>with</w:t>
      </w:r>
      <w:r>
        <w:rPr>
          <w:rFonts w:ascii="Arial" w:hAnsi="Arial" w:cs="Arial"/>
          <w:b/>
          <w:lang w:val="en-US"/>
        </w:rPr>
        <w:t xml:space="preserve"> </w:t>
      </w:r>
      <w:r w:rsidRPr="003D0B53">
        <w:rPr>
          <w:rFonts w:ascii="Arial" w:hAnsi="Arial" w:cs="Arial"/>
          <w:lang w:val="en-US"/>
        </w:rPr>
        <w:t xml:space="preserve">different </w:t>
      </w:r>
      <w:proofErr w:type="spellStart"/>
      <w:r w:rsidRPr="003D0B53">
        <w:rPr>
          <w:rFonts w:ascii="Arial" w:hAnsi="Arial" w:cs="Arial"/>
          <w:lang w:val="en-US"/>
        </w:rPr>
        <w:t>numerologie</w:t>
      </w:r>
      <w:proofErr w:type="spellEnd"/>
      <w:r w:rsidR="008F33A8" w:rsidRPr="008F33A8">
        <w:rPr>
          <w:rFonts w:ascii="Arial" w:hAnsi="Arial" w:cs="Arial"/>
          <w:lang w:val="en-US"/>
        </w:rPr>
        <w:t xml:space="preserve"> may be useful when the PDCCH coverage of a CC in FR2 is not good enough, and the PDCCH in a CC in FR1 is used to </w:t>
      </w:r>
      <w:r w:rsidR="008F33A8">
        <w:rPr>
          <w:rFonts w:ascii="Arial" w:hAnsi="Arial" w:cs="Arial"/>
          <w:lang w:val="en-US"/>
        </w:rPr>
        <w:t xml:space="preserve">schedule the CC in FR2. </w:t>
      </w:r>
      <w:proofErr w:type="gramStart"/>
      <w:r w:rsidR="008F33A8">
        <w:rPr>
          <w:rFonts w:ascii="Arial" w:hAnsi="Arial" w:cs="Arial"/>
          <w:lang w:val="en-US"/>
        </w:rPr>
        <w:t>So</w:t>
      </w:r>
      <w:proofErr w:type="gramEnd"/>
      <w:r w:rsidR="008F33A8">
        <w:rPr>
          <w:rFonts w:ascii="Arial" w:hAnsi="Arial" w:cs="Arial"/>
          <w:lang w:val="en-US"/>
        </w:rPr>
        <w:t xml:space="preserve"> in our view low numerology scheduling high numerology would be the main use case</w:t>
      </w:r>
      <w:r w:rsidR="00560CCE">
        <w:rPr>
          <w:rFonts w:ascii="Arial" w:hAnsi="Arial" w:cs="Arial"/>
          <w:lang w:val="en-US"/>
        </w:rPr>
        <w:t>.</w:t>
      </w:r>
    </w:p>
    <w:p w14:paraId="6904321D" w14:textId="39EBAEB7" w:rsidR="00D95810" w:rsidRPr="002B62A4" w:rsidRDefault="00D95810" w:rsidP="0077351C">
      <w:pPr>
        <w:pStyle w:val="Observation"/>
      </w:pPr>
      <w:bookmarkStart w:id="4" w:name="_Toc525736769"/>
      <w:r>
        <w:t>L</w:t>
      </w:r>
      <w:r>
        <w:rPr>
          <w:rFonts w:cs="Arial"/>
          <w:lang w:val="en-US"/>
        </w:rPr>
        <w:t>ow numerology scheduling high numerology seems to be the main use case for cross-carrier scheduling with different numerologies.</w:t>
      </w:r>
      <w:bookmarkEnd w:id="4"/>
    </w:p>
    <w:p w14:paraId="253E602B" w14:textId="2DE8DA37" w:rsidR="006C071F" w:rsidRPr="00F84F48" w:rsidRDefault="006C071F" w:rsidP="0077351C">
      <w:pPr>
        <w:rPr>
          <w:rFonts w:ascii="Arial" w:hAnsi="Arial" w:cs="Arial"/>
          <w:lang w:val="en-US"/>
        </w:rPr>
      </w:pPr>
      <w:r w:rsidRPr="00F84F48">
        <w:rPr>
          <w:rFonts w:ascii="Arial" w:hAnsi="Arial" w:cs="Arial"/>
          <w:lang w:val="en-US"/>
        </w:rPr>
        <w:t xml:space="preserve">Two high level options were discussed in RAN1#93. </w:t>
      </w:r>
      <w:r w:rsidR="00F84F48" w:rsidRPr="006C071F">
        <w:rPr>
          <w:rFonts w:ascii="Arial" w:hAnsi="Arial" w:cs="Arial"/>
          <w:lang w:val="en-US"/>
        </w:rPr>
        <w:t xml:space="preserve">To facilitate the discussions, we show two examples in </w:t>
      </w:r>
      <w:r w:rsidR="00F84F48" w:rsidRPr="006C071F">
        <w:rPr>
          <w:rFonts w:ascii="Arial" w:hAnsi="Arial" w:cs="Arial"/>
          <w:lang w:val="en-US"/>
        </w:rPr>
        <w:fldChar w:fldCharType="begin"/>
      </w:r>
      <w:r w:rsidR="00F84F48" w:rsidRPr="006C071F">
        <w:rPr>
          <w:rFonts w:ascii="Arial" w:hAnsi="Arial" w:cs="Arial"/>
          <w:lang w:val="en-US"/>
        </w:rPr>
        <w:instrText xml:space="preserve"> REF _Ref520286900 \h </w:instrText>
      </w:r>
      <w:r w:rsidR="00F84F48">
        <w:rPr>
          <w:rFonts w:ascii="Arial" w:hAnsi="Arial" w:cs="Arial"/>
          <w:lang w:val="en-US"/>
        </w:rPr>
        <w:instrText xml:space="preserve"> \* MERGEFORMAT </w:instrText>
      </w:r>
      <w:r w:rsidR="00F84F48" w:rsidRPr="006C071F">
        <w:rPr>
          <w:rFonts w:ascii="Arial" w:hAnsi="Arial" w:cs="Arial"/>
          <w:lang w:val="en-US"/>
        </w:rPr>
      </w:r>
      <w:r w:rsidR="00F84F48" w:rsidRPr="006C071F">
        <w:rPr>
          <w:rFonts w:ascii="Arial" w:hAnsi="Arial" w:cs="Arial"/>
          <w:lang w:val="en-US"/>
        </w:rPr>
        <w:fldChar w:fldCharType="separate"/>
      </w:r>
      <w:r w:rsidR="00765F39" w:rsidRPr="006C071F">
        <w:rPr>
          <w:rFonts w:ascii="Arial" w:hAnsi="Arial" w:cs="Arial"/>
        </w:rPr>
        <w:t xml:space="preserve">Figure </w:t>
      </w:r>
      <w:r w:rsidR="00765F39">
        <w:rPr>
          <w:rFonts w:ascii="Arial" w:hAnsi="Arial" w:cs="Arial"/>
          <w:noProof/>
        </w:rPr>
        <w:t>1</w:t>
      </w:r>
      <w:r w:rsidR="00F84F48" w:rsidRPr="006C071F">
        <w:rPr>
          <w:rFonts w:ascii="Arial" w:hAnsi="Arial" w:cs="Arial"/>
          <w:lang w:val="en-US"/>
        </w:rPr>
        <w:fldChar w:fldCharType="end"/>
      </w:r>
      <w:r w:rsidR="00F84F48" w:rsidRPr="006C071F">
        <w:rPr>
          <w:rFonts w:ascii="Arial" w:hAnsi="Arial" w:cs="Arial"/>
          <w:lang w:val="en-US"/>
        </w:rPr>
        <w:t>.</w:t>
      </w:r>
    </w:p>
    <w:p w14:paraId="13991B5B" w14:textId="363AC37E" w:rsidR="006C071F" w:rsidRPr="00F84F48" w:rsidRDefault="006C071F" w:rsidP="000F30A2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  <w:lang w:val="en-US"/>
        </w:rPr>
        <w:t>Option 1 based on the scheduling cell</w:t>
      </w:r>
      <w:r w:rsidR="005E181F">
        <w:rPr>
          <w:rFonts w:ascii="Arial" w:hAnsi="Arial" w:cs="Arial"/>
          <w:sz w:val="20"/>
          <w:szCs w:val="20"/>
          <w:lang w:val="en-US"/>
        </w:rPr>
        <w:t>’s numerology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Pr="00F84F48">
        <w:rPr>
          <w:rFonts w:ascii="Arial" w:hAnsi="Arial" w:cs="Arial"/>
          <w:sz w:val="20"/>
          <w:szCs w:val="20"/>
        </w:rPr>
        <w:t># of BDs in a scheduling-cell slot = (# of BDs of the scheduling-cell in non-CA</w:t>
      </w:r>
      <w:r w:rsidR="00083011">
        <w:rPr>
          <w:rFonts w:ascii="Arial" w:hAnsi="Arial" w:cs="Arial"/>
          <w:sz w:val="20"/>
          <w:szCs w:val="20"/>
          <w:lang w:val="en-US"/>
        </w:rPr>
        <w:t xml:space="preserve"> case</w:t>
      </w:r>
      <w:r w:rsidRPr="00F84F48">
        <w:rPr>
          <w:rFonts w:ascii="Arial" w:hAnsi="Arial" w:cs="Arial"/>
          <w:sz w:val="20"/>
          <w:szCs w:val="20"/>
        </w:rPr>
        <w:t>) * (# of CCs)</w:t>
      </w:r>
    </w:p>
    <w:p w14:paraId="0AAB9435" w14:textId="08C83F9A" w:rsidR="006C071F" w:rsidRPr="00F84F48" w:rsidRDefault="006C071F" w:rsidP="000F30A2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In </w:t>
      </w:r>
      <w:r w:rsidRPr="00F84F48">
        <w:rPr>
          <w:rFonts w:ascii="Arial" w:hAnsi="Arial" w:cs="Arial"/>
          <w:sz w:val="20"/>
          <w:szCs w:val="20"/>
          <w:lang w:val="en-US"/>
        </w:rPr>
        <w:t>the E</w:t>
      </w:r>
      <w:proofErr w:type="spellStart"/>
      <w:r w:rsidRPr="00F84F48">
        <w:rPr>
          <w:rFonts w:ascii="Arial" w:hAnsi="Arial" w:cs="Arial"/>
          <w:sz w:val="20"/>
          <w:szCs w:val="20"/>
        </w:rPr>
        <w:t>xample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1 </w:t>
      </w:r>
      <w:r w:rsidRPr="00F84F48">
        <w:rPr>
          <w:rFonts w:ascii="Arial" w:hAnsi="Arial" w:cs="Arial"/>
          <w:sz w:val="20"/>
          <w:szCs w:val="20"/>
        </w:rPr>
        <w:t>i</w:t>
      </w:r>
      <w:r w:rsidRPr="00F84F48">
        <w:rPr>
          <w:rFonts w:ascii="Arial" w:hAnsi="Arial" w:cs="Arial"/>
          <w:sz w:val="20"/>
          <w:szCs w:val="20"/>
          <w:lang w:val="en-US"/>
        </w:rPr>
        <w:t>n</w:t>
      </w:r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begin"/>
      </w:r>
      <w:r w:rsidRPr="00F84F48">
        <w:rPr>
          <w:rFonts w:ascii="Arial" w:hAnsi="Arial" w:cs="Arial"/>
          <w:sz w:val="20"/>
          <w:szCs w:val="20"/>
          <w:lang w:val="en-US"/>
        </w:rPr>
        <w:instrText xml:space="preserve"> REF _Ref520286900 \h  \* MERGEFORMAT </w:instrText>
      </w:r>
      <w:r w:rsidRPr="00F84F48">
        <w:rPr>
          <w:rFonts w:ascii="Arial" w:hAnsi="Arial" w:cs="Arial"/>
          <w:sz w:val="20"/>
          <w:szCs w:val="20"/>
          <w:lang w:val="en-US"/>
        </w:rPr>
      </w:r>
      <w:r w:rsidRPr="00F84F48">
        <w:rPr>
          <w:rFonts w:ascii="Arial" w:hAnsi="Arial" w:cs="Arial"/>
          <w:sz w:val="20"/>
          <w:szCs w:val="20"/>
          <w:lang w:val="en-US"/>
        </w:rPr>
        <w:fldChar w:fldCharType="separate"/>
      </w:r>
      <w:proofErr w:type="spellStart"/>
      <w:r w:rsidR="00765F39" w:rsidRPr="00765F39">
        <w:rPr>
          <w:rFonts w:ascii="Arial" w:hAnsi="Arial" w:cs="Arial"/>
          <w:sz w:val="20"/>
          <w:szCs w:val="20"/>
        </w:rPr>
        <w:t>Figure</w:t>
      </w:r>
      <w:proofErr w:type="spellEnd"/>
      <w:r w:rsidR="00765F39" w:rsidRPr="00765F39">
        <w:rPr>
          <w:rFonts w:ascii="Arial" w:hAnsi="Arial" w:cs="Arial"/>
          <w:sz w:val="20"/>
          <w:szCs w:val="20"/>
        </w:rPr>
        <w:t xml:space="preserve"> </w:t>
      </w:r>
      <w:r w:rsidR="00765F39" w:rsidRPr="00765F39">
        <w:rPr>
          <w:rFonts w:ascii="Arial" w:hAnsi="Arial" w:cs="Arial"/>
          <w:noProof/>
          <w:sz w:val="20"/>
          <w:szCs w:val="20"/>
        </w:rPr>
        <w:t>1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end"/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Pr="00F84F48">
        <w:rPr>
          <w:rFonts w:ascii="Arial" w:hAnsi="Arial" w:cs="Arial"/>
          <w:sz w:val="20"/>
          <w:szCs w:val="20"/>
        </w:rPr>
        <w:t xml:space="preserve"># of BDs in 1 </w:t>
      </w:r>
      <w:proofErr w:type="spellStart"/>
      <w:r w:rsidRPr="00F84F48">
        <w:rPr>
          <w:rFonts w:ascii="Arial" w:hAnsi="Arial" w:cs="Arial"/>
          <w:sz w:val="20"/>
          <w:szCs w:val="20"/>
        </w:rPr>
        <w:t>ms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= 44 * 2 = 88</w:t>
      </w:r>
      <w:r w:rsidR="00632F05">
        <w:rPr>
          <w:rFonts w:ascii="Arial" w:hAnsi="Arial" w:cs="Arial"/>
          <w:sz w:val="20"/>
          <w:szCs w:val="20"/>
          <w:lang w:val="en-US"/>
        </w:rPr>
        <w:t>.</w:t>
      </w:r>
    </w:p>
    <w:p w14:paraId="4070A493" w14:textId="1493FDB6" w:rsidR="006C071F" w:rsidRPr="00F84F48" w:rsidRDefault="006C071F" w:rsidP="000F30A2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In </w:t>
      </w:r>
      <w:r w:rsidRPr="00F84F48">
        <w:rPr>
          <w:rFonts w:ascii="Arial" w:hAnsi="Arial" w:cs="Arial"/>
          <w:sz w:val="20"/>
          <w:szCs w:val="20"/>
          <w:lang w:val="en-US"/>
        </w:rPr>
        <w:t>the E</w:t>
      </w:r>
      <w:proofErr w:type="spellStart"/>
      <w:r w:rsidRPr="00F84F48">
        <w:rPr>
          <w:rFonts w:ascii="Arial" w:hAnsi="Arial" w:cs="Arial"/>
          <w:sz w:val="20"/>
          <w:szCs w:val="20"/>
        </w:rPr>
        <w:t>xample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2 </w:t>
      </w:r>
      <w:r w:rsidRPr="00F84F48">
        <w:rPr>
          <w:rFonts w:ascii="Arial" w:hAnsi="Arial" w:cs="Arial"/>
          <w:sz w:val="20"/>
          <w:szCs w:val="20"/>
        </w:rPr>
        <w:t>i</w:t>
      </w:r>
      <w:r w:rsidRPr="00F84F48">
        <w:rPr>
          <w:rFonts w:ascii="Arial" w:hAnsi="Arial" w:cs="Arial"/>
          <w:sz w:val="20"/>
          <w:szCs w:val="20"/>
          <w:lang w:val="en-US"/>
        </w:rPr>
        <w:t>n</w:t>
      </w:r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begin"/>
      </w:r>
      <w:r w:rsidRPr="00F84F48">
        <w:rPr>
          <w:rFonts w:ascii="Arial" w:hAnsi="Arial" w:cs="Arial"/>
          <w:sz w:val="20"/>
          <w:szCs w:val="20"/>
          <w:lang w:val="en-US"/>
        </w:rPr>
        <w:instrText xml:space="preserve"> REF _Ref520286900 \h  \* MERGEFORMAT </w:instrText>
      </w:r>
      <w:r w:rsidRPr="00F84F48">
        <w:rPr>
          <w:rFonts w:ascii="Arial" w:hAnsi="Arial" w:cs="Arial"/>
          <w:sz w:val="20"/>
          <w:szCs w:val="20"/>
          <w:lang w:val="en-US"/>
        </w:rPr>
      </w:r>
      <w:r w:rsidRPr="00F84F48">
        <w:rPr>
          <w:rFonts w:ascii="Arial" w:hAnsi="Arial" w:cs="Arial"/>
          <w:sz w:val="20"/>
          <w:szCs w:val="20"/>
          <w:lang w:val="en-US"/>
        </w:rPr>
        <w:fldChar w:fldCharType="separate"/>
      </w:r>
      <w:proofErr w:type="spellStart"/>
      <w:r w:rsidR="00765F39" w:rsidRPr="00765F39">
        <w:rPr>
          <w:rFonts w:ascii="Arial" w:hAnsi="Arial" w:cs="Arial"/>
          <w:sz w:val="20"/>
          <w:szCs w:val="20"/>
        </w:rPr>
        <w:t>Figure</w:t>
      </w:r>
      <w:proofErr w:type="spellEnd"/>
      <w:r w:rsidR="00765F39" w:rsidRPr="00765F39">
        <w:rPr>
          <w:rFonts w:ascii="Arial" w:hAnsi="Arial" w:cs="Arial"/>
          <w:sz w:val="20"/>
          <w:szCs w:val="20"/>
        </w:rPr>
        <w:t xml:space="preserve"> </w:t>
      </w:r>
      <w:r w:rsidR="00765F39" w:rsidRPr="00765F39">
        <w:rPr>
          <w:rFonts w:ascii="Arial" w:hAnsi="Arial" w:cs="Arial"/>
          <w:noProof/>
          <w:sz w:val="20"/>
          <w:szCs w:val="20"/>
        </w:rPr>
        <w:t>1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end"/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Pr="00F84F48">
        <w:rPr>
          <w:rFonts w:ascii="Arial" w:hAnsi="Arial" w:cs="Arial"/>
          <w:sz w:val="20"/>
          <w:szCs w:val="20"/>
        </w:rPr>
        <w:t xml:space="preserve"># of BDs in </w:t>
      </w:r>
      <w:r w:rsidRPr="00F84F48">
        <w:rPr>
          <w:rFonts w:ascii="Arial" w:hAnsi="Arial" w:cs="Arial"/>
          <w:sz w:val="20"/>
          <w:szCs w:val="20"/>
          <w:lang w:val="en-US"/>
        </w:rPr>
        <w:t>0.5</w:t>
      </w:r>
      <w:r w:rsidRPr="00F84F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84F48">
        <w:rPr>
          <w:rFonts w:ascii="Arial" w:hAnsi="Arial" w:cs="Arial"/>
          <w:sz w:val="20"/>
          <w:szCs w:val="20"/>
        </w:rPr>
        <w:t>ms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= </w:t>
      </w:r>
      <w:r w:rsidRPr="00F84F48">
        <w:rPr>
          <w:rFonts w:ascii="Arial" w:hAnsi="Arial" w:cs="Arial"/>
          <w:sz w:val="20"/>
          <w:szCs w:val="20"/>
          <w:lang w:val="en-US"/>
        </w:rPr>
        <w:t>36</w:t>
      </w:r>
      <w:r w:rsidRPr="00F84F48">
        <w:rPr>
          <w:rFonts w:ascii="Arial" w:hAnsi="Arial" w:cs="Arial"/>
          <w:sz w:val="20"/>
          <w:szCs w:val="20"/>
        </w:rPr>
        <w:t xml:space="preserve"> * </w:t>
      </w:r>
      <w:r w:rsidRPr="00F84F48">
        <w:rPr>
          <w:rFonts w:ascii="Arial" w:hAnsi="Arial" w:cs="Arial"/>
          <w:sz w:val="20"/>
          <w:szCs w:val="20"/>
          <w:lang w:val="en-US"/>
        </w:rPr>
        <w:t>3</w:t>
      </w:r>
      <w:r w:rsidRPr="00F84F48">
        <w:rPr>
          <w:rFonts w:ascii="Arial" w:hAnsi="Arial" w:cs="Arial"/>
          <w:sz w:val="20"/>
          <w:szCs w:val="20"/>
        </w:rPr>
        <w:t xml:space="preserve"> = </w:t>
      </w:r>
      <w:r w:rsidRPr="00F84F48">
        <w:rPr>
          <w:rFonts w:ascii="Arial" w:hAnsi="Arial" w:cs="Arial"/>
          <w:sz w:val="20"/>
          <w:szCs w:val="20"/>
          <w:lang w:val="en-US"/>
        </w:rPr>
        <w:t>108</w:t>
      </w:r>
      <w:r w:rsidR="00632F05">
        <w:rPr>
          <w:rFonts w:ascii="Arial" w:hAnsi="Arial" w:cs="Arial"/>
          <w:sz w:val="20"/>
          <w:szCs w:val="20"/>
          <w:lang w:val="en-US"/>
        </w:rPr>
        <w:t>.</w:t>
      </w:r>
    </w:p>
    <w:p w14:paraId="0A41FC9B" w14:textId="75A376DB" w:rsidR="005B3212" w:rsidRPr="00F84F48" w:rsidRDefault="006C071F" w:rsidP="000F30A2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F84F48">
        <w:rPr>
          <w:rFonts w:ascii="Arial" w:hAnsi="Arial" w:cs="Arial"/>
          <w:sz w:val="20"/>
          <w:szCs w:val="20"/>
          <w:lang w:val="en-US"/>
        </w:rPr>
        <w:t>Option 2 based on the scheduled cell</w:t>
      </w:r>
      <w:r w:rsidR="005E181F">
        <w:rPr>
          <w:rFonts w:ascii="Arial" w:hAnsi="Arial" w:cs="Arial"/>
          <w:sz w:val="20"/>
          <w:szCs w:val="20"/>
          <w:lang w:val="en-US"/>
        </w:rPr>
        <w:t>’s numerology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="005B3212" w:rsidRPr="00F84F48">
        <w:rPr>
          <w:rFonts w:ascii="Arial" w:hAnsi="Arial" w:cs="Arial"/>
          <w:sz w:val="20"/>
          <w:szCs w:val="20"/>
          <w:lang w:val="en-US"/>
        </w:rPr>
        <w:t># of BDs in a scheduling-cell slot = (# of BDs of the scheduled-cell in non-CA</w:t>
      </w:r>
      <w:r w:rsidR="00083011">
        <w:rPr>
          <w:rFonts w:ascii="Arial" w:hAnsi="Arial" w:cs="Arial"/>
          <w:sz w:val="20"/>
          <w:szCs w:val="20"/>
          <w:lang w:val="en-US"/>
        </w:rPr>
        <w:t xml:space="preserve"> case</w:t>
      </w:r>
      <w:r w:rsidR="005B3212" w:rsidRPr="00F84F48">
        <w:rPr>
          <w:rFonts w:ascii="Arial" w:hAnsi="Arial" w:cs="Arial"/>
          <w:sz w:val="20"/>
          <w:szCs w:val="20"/>
          <w:lang w:val="en-US"/>
        </w:rPr>
        <w:t>) * (# of CCs)</w:t>
      </w:r>
    </w:p>
    <w:p w14:paraId="3A4BBB20" w14:textId="5C3E01CC" w:rsidR="006C071F" w:rsidRPr="00F84F48" w:rsidRDefault="006C071F" w:rsidP="000F30A2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In </w:t>
      </w:r>
      <w:r w:rsidRPr="00F84F48">
        <w:rPr>
          <w:rFonts w:ascii="Arial" w:hAnsi="Arial" w:cs="Arial"/>
          <w:sz w:val="20"/>
          <w:szCs w:val="20"/>
          <w:lang w:val="en-US"/>
        </w:rPr>
        <w:t>the E</w:t>
      </w:r>
      <w:proofErr w:type="spellStart"/>
      <w:r w:rsidRPr="00F84F48">
        <w:rPr>
          <w:rFonts w:ascii="Arial" w:hAnsi="Arial" w:cs="Arial"/>
          <w:sz w:val="20"/>
          <w:szCs w:val="20"/>
        </w:rPr>
        <w:t>xample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1 </w:t>
      </w:r>
      <w:r w:rsidRPr="00F84F48">
        <w:rPr>
          <w:rFonts w:ascii="Arial" w:hAnsi="Arial" w:cs="Arial"/>
          <w:sz w:val="20"/>
          <w:szCs w:val="20"/>
        </w:rPr>
        <w:t>i</w:t>
      </w:r>
      <w:r w:rsidRPr="00F84F48">
        <w:rPr>
          <w:rFonts w:ascii="Arial" w:hAnsi="Arial" w:cs="Arial"/>
          <w:sz w:val="20"/>
          <w:szCs w:val="20"/>
          <w:lang w:val="en-US"/>
        </w:rPr>
        <w:t>n</w:t>
      </w:r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begin"/>
      </w:r>
      <w:r w:rsidRPr="00F84F48">
        <w:rPr>
          <w:rFonts w:ascii="Arial" w:hAnsi="Arial" w:cs="Arial"/>
          <w:sz w:val="20"/>
          <w:szCs w:val="20"/>
          <w:lang w:val="en-US"/>
        </w:rPr>
        <w:instrText xml:space="preserve"> REF _Ref520286900 \h  \* MERGEFORMAT </w:instrText>
      </w:r>
      <w:r w:rsidRPr="00F84F48">
        <w:rPr>
          <w:rFonts w:ascii="Arial" w:hAnsi="Arial" w:cs="Arial"/>
          <w:sz w:val="20"/>
          <w:szCs w:val="20"/>
          <w:lang w:val="en-US"/>
        </w:rPr>
      </w:r>
      <w:r w:rsidRPr="00F84F48">
        <w:rPr>
          <w:rFonts w:ascii="Arial" w:hAnsi="Arial" w:cs="Arial"/>
          <w:sz w:val="20"/>
          <w:szCs w:val="20"/>
          <w:lang w:val="en-US"/>
        </w:rPr>
        <w:fldChar w:fldCharType="separate"/>
      </w:r>
      <w:proofErr w:type="spellStart"/>
      <w:r w:rsidR="00765F39" w:rsidRPr="00765F39">
        <w:rPr>
          <w:rFonts w:ascii="Arial" w:hAnsi="Arial" w:cs="Arial"/>
          <w:sz w:val="20"/>
          <w:szCs w:val="20"/>
        </w:rPr>
        <w:t>Figure</w:t>
      </w:r>
      <w:proofErr w:type="spellEnd"/>
      <w:r w:rsidR="00765F39" w:rsidRPr="00765F39">
        <w:rPr>
          <w:rFonts w:ascii="Arial" w:hAnsi="Arial" w:cs="Arial"/>
          <w:sz w:val="20"/>
          <w:szCs w:val="20"/>
        </w:rPr>
        <w:t xml:space="preserve"> </w:t>
      </w:r>
      <w:r w:rsidR="00765F39" w:rsidRPr="00765F39">
        <w:rPr>
          <w:rFonts w:ascii="Arial" w:hAnsi="Arial" w:cs="Arial"/>
          <w:noProof/>
          <w:sz w:val="20"/>
          <w:szCs w:val="20"/>
        </w:rPr>
        <w:t>1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end"/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Pr="00F84F48">
        <w:rPr>
          <w:rFonts w:ascii="Arial" w:hAnsi="Arial" w:cs="Arial"/>
          <w:sz w:val="20"/>
          <w:szCs w:val="20"/>
        </w:rPr>
        <w:t xml:space="preserve"># of BDs in </w:t>
      </w:r>
      <w:r w:rsidRPr="00F84F48">
        <w:rPr>
          <w:rFonts w:ascii="Arial" w:hAnsi="Arial" w:cs="Arial"/>
          <w:sz w:val="20"/>
          <w:szCs w:val="20"/>
          <w:lang w:val="en-US"/>
        </w:rPr>
        <w:t>0.125</w:t>
      </w:r>
      <w:r w:rsidRPr="00F84F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84F48">
        <w:rPr>
          <w:rFonts w:ascii="Arial" w:hAnsi="Arial" w:cs="Arial"/>
          <w:sz w:val="20"/>
          <w:szCs w:val="20"/>
        </w:rPr>
        <w:t>ms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= </w:t>
      </w:r>
      <w:r w:rsidRPr="00F84F48">
        <w:rPr>
          <w:rFonts w:ascii="Arial" w:hAnsi="Arial" w:cs="Arial"/>
          <w:sz w:val="20"/>
          <w:szCs w:val="20"/>
          <w:lang w:val="en-US"/>
        </w:rPr>
        <w:t>20</w:t>
      </w:r>
      <w:r w:rsidRPr="00F84F48">
        <w:rPr>
          <w:rFonts w:ascii="Arial" w:hAnsi="Arial" w:cs="Arial"/>
          <w:sz w:val="20"/>
          <w:szCs w:val="20"/>
        </w:rPr>
        <w:t xml:space="preserve"> * 2 = 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40. So # of BDs in 1 </w:t>
      </w:r>
      <w:proofErr w:type="spellStart"/>
      <w:r w:rsidRPr="00F84F48">
        <w:rPr>
          <w:rFonts w:ascii="Arial" w:hAnsi="Arial" w:cs="Arial"/>
          <w:sz w:val="20"/>
          <w:szCs w:val="20"/>
          <w:lang w:val="en-US"/>
        </w:rPr>
        <w:t>ms</w:t>
      </w:r>
      <w:proofErr w:type="spellEnd"/>
      <w:r w:rsidRPr="00F84F48">
        <w:rPr>
          <w:rFonts w:ascii="Arial" w:hAnsi="Arial" w:cs="Arial"/>
          <w:sz w:val="20"/>
          <w:szCs w:val="20"/>
          <w:lang w:val="en-US"/>
        </w:rPr>
        <w:t xml:space="preserve"> = 320</w:t>
      </w:r>
      <w:r w:rsidR="00F84F48" w:rsidRPr="00F84F48">
        <w:rPr>
          <w:rFonts w:ascii="Arial" w:hAnsi="Arial" w:cs="Arial"/>
          <w:sz w:val="20"/>
          <w:szCs w:val="20"/>
          <w:lang w:val="en-US"/>
        </w:rPr>
        <w:t>.</w:t>
      </w:r>
    </w:p>
    <w:p w14:paraId="4401C050" w14:textId="25574B8C" w:rsidR="00F84F48" w:rsidRPr="00F84F48" w:rsidRDefault="006C071F" w:rsidP="000F30A2">
      <w:pPr>
        <w:pStyle w:val="ListParagraph"/>
        <w:numPr>
          <w:ilvl w:val="1"/>
          <w:numId w:val="22"/>
        </w:numPr>
        <w:rPr>
          <w:rFonts w:ascii="Arial" w:hAnsi="Arial" w:cs="Arial"/>
          <w:sz w:val="20"/>
          <w:szCs w:val="20"/>
          <w:lang w:val="en-US"/>
        </w:rPr>
      </w:pPr>
      <w:r w:rsidRPr="00F84F48">
        <w:rPr>
          <w:rFonts w:ascii="Arial" w:hAnsi="Arial" w:cs="Arial"/>
          <w:sz w:val="20"/>
          <w:szCs w:val="20"/>
        </w:rPr>
        <w:t xml:space="preserve">In </w:t>
      </w:r>
      <w:r w:rsidRPr="00F84F48">
        <w:rPr>
          <w:rFonts w:ascii="Arial" w:hAnsi="Arial" w:cs="Arial"/>
          <w:sz w:val="20"/>
          <w:szCs w:val="20"/>
          <w:lang w:val="en-US"/>
        </w:rPr>
        <w:t>the E</w:t>
      </w:r>
      <w:proofErr w:type="spellStart"/>
      <w:r w:rsidRPr="00F84F48">
        <w:rPr>
          <w:rFonts w:ascii="Arial" w:hAnsi="Arial" w:cs="Arial"/>
          <w:sz w:val="20"/>
          <w:szCs w:val="20"/>
        </w:rPr>
        <w:t>xample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2 </w:t>
      </w:r>
      <w:r w:rsidRPr="00F84F48">
        <w:rPr>
          <w:rFonts w:ascii="Arial" w:hAnsi="Arial" w:cs="Arial"/>
          <w:sz w:val="20"/>
          <w:szCs w:val="20"/>
        </w:rPr>
        <w:t>i</w:t>
      </w:r>
      <w:r w:rsidRPr="00F84F48">
        <w:rPr>
          <w:rFonts w:ascii="Arial" w:hAnsi="Arial" w:cs="Arial"/>
          <w:sz w:val="20"/>
          <w:szCs w:val="20"/>
          <w:lang w:val="en-US"/>
        </w:rPr>
        <w:t>n</w:t>
      </w:r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begin"/>
      </w:r>
      <w:r w:rsidRPr="00F84F48">
        <w:rPr>
          <w:rFonts w:ascii="Arial" w:hAnsi="Arial" w:cs="Arial"/>
          <w:sz w:val="20"/>
          <w:szCs w:val="20"/>
          <w:lang w:val="en-US"/>
        </w:rPr>
        <w:instrText xml:space="preserve"> REF _Ref520286900 \h  \* MERGEFORMAT </w:instrText>
      </w:r>
      <w:r w:rsidRPr="00F84F48">
        <w:rPr>
          <w:rFonts w:ascii="Arial" w:hAnsi="Arial" w:cs="Arial"/>
          <w:sz w:val="20"/>
          <w:szCs w:val="20"/>
          <w:lang w:val="en-US"/>
        </w:rPr>
      </w:r>
      <w:r w:rsidRPr="00F84F48">
        <w:rPr>
          <w:rFonts w:ascii="Arial" w:hAnsi="Arial" w:cs="Arial"/>
          <w:sz w:val="20"/>
          <w:szCs w:val="20"/>
          <w:lang w:val="en-US"/>
        </w:rPr>
        <w:fldChar w:fldCharType="separate"/>
      </w:r>
      <w:proofErr w:type="spellStart"/>
      <w:r w:rsidR="00765F39" w:rsidRPr="00765F39">
        <w:rPr>
          <w:rFonts w:ascii="Arial" w:hAnsi="Arial" w:cs="Arial"/>
          <w:sz w:val="20"/>
          <w:szCs w:val="20"/>
        </w:rPr>
        <w:t>Figure</w:t>
      </w:r>
      <w:proofErr w:type="spellEnd"/>
      <w:r w:rsidR="00765F39" w:rsidRPr="00765F39">
        <w:rPr>
          <w:rFonts w:ascii="Arial" w:hAnsi="Arial" w:cs="Arial"/>
          <w:sz w:val="20"/>
          <w:szCs w:val="20"/>
        </w:rPr>
        <w:t xml:space="preserve"> </w:t>
      </w:r>
      <w:r w:rsidR="00765F39" w:rsidRPr="00765F39">
        <w:rPr>
          <w:rFonts w:ascii="Arial" w:hAnsi="Arial" w:cs="Arial"/>
          <w:noProof/>
          <w:sz w:val="20"/>
          <w:szCs w:val="20"/>
        </w:rPr>
        <w:t>1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end"/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="00F84F48" w:rsidRPr="00F84F48">
        <w:rPr>
          <w:rFonts w:ascii="Arial" w:hAnsi="Arial" w:cs="Arial"/>
          <w:sz w:val="20"/>
          <w:szCs w:val="20"/>
          <w:lang w:val="en-US"/>
        </w:rPr>
        <w:t xml:space="preserve">there is a question on which numerology of the scheduled CC should be used as the reference. Since option 2 targets at high end numbers, the highest numerology of the scheduled CCs should be chosen as the reference. In this case, with 120 kHz as the reference, </w:t>
      </w:r>
      <w:r w:rsidR="00F84F48" w:rsidRPr="00F84F48">
        <w:rPr>
          <w:rFonts w:ascii="Arial" w:hAnsi="Arial" w:cs="Arial"/>
          <w:sz w:val="20"/>
          <w:szCs w:val="20"/>
        </w:rPr>
        <w:t xml:space="preserve"># of BDs in </w:t>
      </w:r>
      <w:r w:rsidR="00F84F48" w:rsidRPr="00F84F48">
        <w:rPr>
          <w:rFonts w:ascii="Arial" w:hAnsi="Arial" w:cs="Arial"/>
          <w:sz w:val="20"/>
          <w:szCs w:val="20"/>
          <w:lang w:val="en-US"/>
        </w:rPr>
        <w:t>0.125</w:t>
      </w:r>
      <w:r w:rsidR="00F84F48" w:rsidRPr="00F84F4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84F48" w:rsidRPr="00F84F48">
        <w:rPr>
          <w:rFonts w:ascii="Arial" w:hAnsi="Arial" w:cs="Arial"/>
          <w:sz w:val="20"/>
          <w:szCs w:val="20"/>
        </w:rPr>
        <w:t>ms</w:t>
      </w:r>
      <w:proofErr w:type="spellEnd"/>
      <w:r w:rsidR="00F84F48" w:rsidRPr="00F84F48">
        <w:rPr>
          <w:rFonts w:ascii="Arial" w:hAnsi="Arial" w:cs="Arial"/>
          <w:sz w:val="20"/>
          <w:szCs w:val="20"/>
        </w:rPr>
        <w:t xml:space="preserve"> = </w:t>
      </w:r>
      <w:r w:rsidR="00F84F48" w:rsidRPr="00F84F48">
        <w:rPr>
          <w:rFonts w:ascii="Arial" w:hAnsi="Arial" w:cs="Arial"/>
          <w:sz w:val="20"/>
          <w:szCs w:val="20"/>
          <w:lang w:val="en-US"/>
        </w:rPr>
        <w:t>20</w:t>
      </w:r>
      <w:r w:rsidR="00F84F48" w:rsidRPr="00F84F48">
        <w:rPr>
          <w:rFonts w:ascii="Arial" w:hAnsi="Arial" w:cs="Arial"/>
          <w:sz w:val="20"/>
          <w:szCs w:val="20"/>
        </w:rPr>
        <w:t xml:space="preserve"> * </w:t>
      </w:r>
      <w:r w:rsidR="00F84F48" w:rsidRPr="00F84F48">
        <w:rPr>
          <w:rFonts w:ascii="Arial" w:hAnsi="Arial" w:cs="Arial"/>
          <w:sz w:val="20"/>
          <w:szCs w:val="20"/>
          <w:lang w:val="en-US"/>
        </w:rPr>
        <w:t>3</w:t>
      </w:r>
      <w:r w:rsidR="00F84F48" w:rsidRPr="00F84F48">
        <w:rPr>
          <w:rFonts w:ascii="Arial" w:hAnsi="Arial" w:cs="Arial"/>
          <w:sz w:val="20"/>
          <w:szCs w:val="20"/>
        </w:rPr>
        <w:t xml:space="preserve"> = </w:t>
      </w:r>
      <w:r w:rsidR="00F84F48" w:rsidRPr="00F84F48">
        <w:rPr>
          <w:rFonts w:ascii="Arial" w:hAnsi="Arial" w:cs="Arial"/>
          <w:sz w:val="20"/>
          <w:szCs w:val="20"/>
          <w:lang w:val="en-US"/>
        </w:rPr>
        <w:t xml:space="preserve">60. So # of BDs in 1 </w:t>
      </w:r>
      <w:proofErr w:type="spellStart"/>
      <w:r w:rsidR="00F84F48" w:rsidRPr="00F84F48">
        <w:rPr>
          <w:rFonts w:ascii="Arial" w:hAnsi="Arial" w:cs="Arial"/>
          <w:sz w:val="20"/>
          <w:szCs w:val="20"/>
          <w:lang w:val="en-US"/>
        </w:rPr>
        <w:t>ms</w:t>
      </w:r>
      <w:proofErr w:type="spellEnd"/>
      <w:r w:rsidR="00F84F48" w:rsidRPr="00F84F48">
        <w:rPr>
          <w:rFonts w:ascii="Arial" w:hAnsi="Arial" w:cs="Arial"/>
          <w:sz w:val="20"/>
          <w:szCs w:val="20"/>
          <w:lang w:val="en-US"/>
        </w:rPr>
        <w:t xml:space="preserve"> = 480.</w:t>
      </w:r>
    </w:p>
    <w:p w14:paraId="34A41303" w14:textId="77777777" w:rsidR="006C071F" w:rsidRPr="00F84F48" w:rsidRDefault="006C071F" w:rsidP="00F84F48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B4BD14C" w14:textId="77950835" w:rsidR="00935D30" w:rsidRDefault="006C071F" w:rsidP="0077351C">
      <w:pPr>
        <w:rPr>
          <w:rFonts w:ascii="Arial" w:hAnsi="Arial" w:cs="Arial"/>
          <w:lang w:val="en-US"/>
        </w:rPr>
      </w:pPr>
      <w:r>
        <w:rPr>
          <w:noProof/>
        </w:rPr>
        <w:lastRenderedPageBreak/>
        <w:drawing>
          <wp:inline distT="0" distB="0" distL="0" distR="0" wp14:anchorId="2B68C321" wp14:editId="6D9D8688">
            <wp:extent cx="6120765" cy="26435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4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63DBA" w14:textId="244A8B99" w:rsidR="00935D30" w:rsidRPr="006C071F" w:rsidRDefault="00935D30" w:rsidP="00935D30">
      <w:pPr>
        <w:pStyle w:val="Caption"/>
        <w:jc w:val="center"/>
        <w:rPr>
          <w:rFonts w:ascii="Arial" w:hAnsi="Arial" w:cs="Arial"/>
          <w:lang w:val="en-US"/>
        </w:rPr>
      </w:pPr>
      <w:bookmarkStart w:id="5" w:name="_Ref520286900"/>
      <w:r w:rsidRPr="006C071F">
        <w:rPr>
          <w:rFonts w:ascii="Arial" w:hAnsi="Arial" w:cs="Arial"/>
        </w:rPr>
        <w:t xml:space="preserve">Figure </w:t>
      </w:r>
      <w:r w:rsidRPr="006C071F">
        <w:rPr>
          <w:rFonts w:ascii="Arial" w:hAnsi="Arial" w:cs="Arial"/>
        </w:rPr>
        <w:fldChar w:fldCharType="begin"/>
      </w:r>
      <w:r w:rsidRPr="006C071F">
        <w:rPr>
          <w:rFonts w:ascii="Arial" w:hAnsi="Arial" w:cs="Arial"/>
        </w:rPr>
        <w:instrText xml:space="preserve"> SEQ Figure \* ARABIC </w:instrText>
      </w:r>
      <w:r w:rsidRPr="006C071F">
        <w:rPr>
          <w:rFonts w:ascii="Arial" w:hAnsi="Arial" w:cs="Arial"/>
        </w:rPr>
        <w:fldChar w:fldCharType="separate"/>
      </w:r>
      <w:r w:rsidR="00765F39">
        <w:rPr>
          <w:rFonts w:ascii="Arial" w:hAnsi="Arial" w:cs="Arial"/>
          <w:noProof/>
        </w:rPr>
        <w:t>1</w:t>
      </w:r>
      <w:r w:rsidRPr="006C071F">
        <w:rPr>
          <w:rFonts w:ascii="Arial" w:hAnsi="Arial" w:cs="Arial"/>
        </w:rPr>
        <w:fldChar w:fldCharType="end"/>
      </w:r>
      <w:bookmarkEnd w:id="5"/>
      <w:r w:rsidRPr="006C071F">
        <w:rPr>
          <w:rFonts w:ascii="Arial" w:hAnsi="Arial" w:cs="Arial"/>
        </w:rPr>
        <w:t xml:space="preserve">: </w:t>
      </w:r>
      <w:r w:rsidR="006C071F" w:rsidRPr="006C071F">
        <w:rPr>
          <w:rFonts w:ascii="Arial" w:hAnsi="Arial" w:cs="Arial"/>
        </w:rPr>
        <w:t xml:space="preserve">Two illustration examples for </w:t>
      </w:r>
      <w:r w:rsidR="006C071F" w:rsidRPr="006C071F">
        <w:rPr>
          <w:rFonts w:ascii="Arial" w:hAnsi="Arial" w:cs="Arial"/>
          <w:lang w:val="en-US"/>
        </w:rPr>
        <w:t>cross-carrier scheduling with different numerologies</w:t>
      </w:r>
    </w:p>
    <w:p w14:paraId="794FED07" w14:textId="77777777" w:rsidR="006C071F" w:rsidRDefault="006C071F" w:rsidP="0077351C">
      <w:pPr>
        <w:rPr>
          <w:rFonts w:ascii="Arial" w:hAnsi="Arial" w:cs="Arial"/>
          <w:b/>
          <w:lang w:val="en-US"/>
        </w:rPr>
      </w:pPr>
    </w:p>
    <w:p w14:paraId="6DDDFD6D" w14:textId="7CD8680C" w:rsidR="00512E14" w:rsidRDefault="005B3212" w:rsidP="0077351C">
      <w:pPr>
        <w:rPr>
          <w:rFonts w:ascii="Arial" w:hAnsi="Arial" w:cs="Arial"/>
          <w:lang w:val="en-US"/>
        </w:rPr>
      </w:pPr>
      <w:r w:rsidRPr="005B3212">
        <w:rPr>
          <w:rFonts w:ascii="Arial" w:hAnsi="Arial" w:cs="Arial"/>
          <w:lang w:val="en-US"/>
        </w:rPr>
        <w:t xml:space="preserve">Clearly, </w:t>
      </w:r>
      <w:r>
        <w:rPr>
          <w:rFonts w:ascii="Arial" w:hAnsi="Arial" w:cs="Arial"/>
          <w:lang w:val="en-US"/>
        </w:rPr>
        <w:t>Option 1 based on the scheduling cell</w:t>
      </w:r>
      <w:r w:rsidR="005E181F">
        <w:rPr>
          <w:rFonts w:ascii="Arial" w:hAnsi="Arial" w:cs="Arial"/>
          <w:lang w:val="en-US"/>
        </w:rPr>
        <w:t>’s numerology</w:t>
      </w:r>
      <w:r>
        <w:rPr>
          <w:rFonts w:ascii="Arial" w:hAnsi="Arial" w:cs="Arial"/>
          <w:lang w:val="en-US"/>
        </w:rPr>
        <w:t xml:space="preserve"> is conservative, targeting low end BD/CCE limits which restricts the scheduling flexibility. In contrast, Option 2 based on the scheduled cell</w:t>
      </w:r>
      <w:r w:rsidR="005E181F">
        <w:rPr>
          <w:rFonts w:ascii="Arial" w:hAnsi="Arial" w:cs="Arial"/>
          <w:lang w:val="en-US"/>
        </w:rPr>
        <w:t>’s numerology</w:t>
      </w:r>
      <w:r>
        <w:rPr>
          <w:rFonts w:ascii="Arial" w:hAnsi="Arial" w:cs="Arial"/>
          <w:lang w:val="en-US"/>
        </w:rPr>
        <w:t xml:space="preserve"> is more forward looking, targeting high end BD/CCE limits which enables flexible scheduling. It is however understood that Option 2 </w:t>
      </w:r>
      <w:r w:rsidR="00512E14">
        <w:rPr>
          <w:rFonts w:ascii="Arial" w:hAnsi="Arial" w:cs="Arial"/>
          <w:lang w:val="en-US"/>
        </w:rPr>
        <w:t>is more demanding</w:t>
      </w:r>
      <w:r>
        <w:rPr>
          <w:rFonts w:ascii="Arial" w:hAnsi="Arial" w:cs="Arial"/>
          <w:lang w:val="en-US"/>
        </w:rPr>
        <w:t xml:space="preserve"> for UE implementation. </w:t>
      </w:r>
    </w:p>
    <w:p w14:paraId="383E5EF7" w14:textId="62AE0AAB" w:rsidR="00512E14" w:rsidRPr="00632F05" w:rsidRDefault="00512E14" w:rsidP="0077351C">
      <w:pPr>
        <w:pStyle w:val="Observation"/>
      </w:pPr>
      <w:bookmarkStart w:id="6" w:name="_Toc525736770"/>
      <w:r>
        <w:t xml:space="preserve">For </w:t>
      </w:r>
      <w:r>
        <w:rPr>
          <w:rFonts w:cs="Arial"/>
          <w:lang w:val="en-US"/>
        </w:rPr>
        <w:t>cross-carrier scheduling with different numerologies,</w:t>
      </w:r>
      <w:r w:rsidR="00DB7ADF">
        <w:rPr>
          <w:rFonts w:cs="Arial"/>
          <w:lang w:val="en-US"/>
        </w:rPr>
        <w:t xml:space="preserve"> in the case of </w:t>
      </w:r>
      <w:r w:rsidR="00DB7ADF">
        <w:t>l</w:t>
      </w:r>
      <w:r w:rsidR="00DB7ADF">
        <w:rPr>
          <w:rFonts w:cs="Arial"/>
          <w:lang w:val="en-US"/>
        </w:rPr>
        <w:t>ow numerology scheduling high numerology,</w:t>
      </w:r>
      <w:r>
        <w:rPr>
          <w:rFonts w:cs="Arial"/>
          <w:lang w:val="en-US"/>
        </w:rPr>
        <w:t xml:space="preserve"> BD/CCE limits based on the scheduling cell may restrict the scheduling flexibility. BD/CCE limits based on the scheduled cell is more forward looking and enables flexible scheduling. The latter option is however more demanding than the former in terms of UE implementation.</w:t>
      </w:r>
      <w:bookmarkEnd w:id="6"/>
    </w:p>
    <w:p w14:paraId="1B892DC2" w14:textId="37D2A4B8" w:rsidR="006C071F" w:rsidRDefault="005B3212" w:rsidP="0077351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possible compromise</w:t>
      </w:r>
      <w:r w:rsidR="00632F05">
        <w:rPr>
          <w:rFonts w:ascii="Arial" w:hAnsi="Arial" w:cs="Arial"/>
          <w:lang w:val="en-US"/>
        </w:rPr>
        <w:t xml:space="preserve"> that maintains a good level of scheduling flexibility while being less demanding in terms of UE implementation</w:t>
      </w:r>
      <w:r>
        <w:rPr>
          <w:rFonts w:ascii="Arial" w:hAnsi="Arial" w:cs="Arial"/>
          <w:lang w:val="en-US"/>
        </w:rPr>
        <w:t xml:space="preserve"> is to derive the BD/CCE limits based on proportional sum of all the BDs across all the CCs</w:t>
      </w:r>
      <w:r w:rsidR="00632F05">
        <w:rPr>
          <w:rFonts w:ascii="Arial" w:hAnsi="Arial" w:cs="Arial"/>
          <w:lang w:val="en-US"/>
        </w:rPr>
        <w:t xml:space="preserve"> within a scheduling-cell slot</w:t>
      </w:r>
      <w:r>
        <w:rPr>
          <w:rFonts w:ascii="Arial" w:hAnsi="Arial" w:cs="Arial"/>
          <w:lang w:val="en-US"/>
        </w:rPr>
        <w:t>.</w:t>
      </w:r>
      <w:r w:rsidR="00632F05">
        <w:rPr>
          <w:rFonts w:ascii="Arial" w:hAnsi="Arial" w:cs="Arial"/>
          <w:lang w:val="en-US"/>
        </w:rPr>
        <w:t xml:space="preserve"> If a scheduled cell has a lower numerology than the numerology of the scheduling cell, the number of BDs counted from the scheduled cell is proportional to the fraction of the scheduled-cell slot.</w:t>
      </w:r>
      <w:r>
        <w:rPr>
          <w:rFonts w:ascii="Arial" w:hAnsi="Arial" w:cs="Arial"/>
          <w:lang w:val="en-US"/>
        </w:rPr>
        <w:t xml:space="preserve"> </w:t>
      </w:r>
      <w:r w:rsidR="00632F05">
        <w:rPr>
          <w:rFonts w:ascii="Arial" w:hAnsi="Arial" w:cs="Arial"/>
          <w:lang w:val="en-US"/>
        </w:rPr>
        <w:t xml:space="preserve">Consider the two examples </w:t>
      </w:r>
      <w:r w:rsidR="00632F05" w:rsidRPr="00F84F48">
        <w:rPr>
          <w:rFonts w:ascii="Arial" w:hAnsi="Arial" w:cs="Arial"/>
        </w:rPr>
        <w:t>i</w:t>
      </w:r>
      <w:r w:rsidR="00632F05" w:rsidRPr="00F84F48">
        <w:rPr>
          <w:rFonts w:ascii="Arial" w:hAnsi="Arial" w:cs="Arial"/>
          <w:lang w:val="en-US"/>
        </w:rPr>
        <w:t>n</w:t>
      </w:r>
      <w:r w:rsidR="00632F05" w:rsidRPr="00F84F48">
        <w:rPr>
          <w:rFonts w:ascii="Arial" w:hAnsi="Arial" w:cs="Arial"/>
        </w:rPr>
        <w:t xml:space="preserve"> </w:t>
      </w:r>
      <w:r w:rsidR="00632F05" w:rsidRPr="00F84F48">
        <w:rPr>
          <w:rFonts w:ascii="Arial" w:hAnsi="Arial" w:cs="Arial"/>
          <w:lang w:val="en-US"/>
        </w:rPr>
        <w:fldChar w:fldCharType="begin"/>
      </w:r>
      <w:r w:rsidR="00632F05" w:rsidRPr="00F84F48">
        <w:rPr>
          <w:rFonts w:ascii="Arial" w:hAnsi="Arial" w:cs="Arial"/>
          <w:lang w:val="en-US"/>
        </w:rPr>
        <w:instrText xml:space="preserve"> REF _Ref520286900 \h  \* MERGEFORMAT </w:instrText>
      </w:r>
      <w:r w:rsidR="00632F05" w:rsidRPr="00F84F48">
        <w:rPr>
          <w:rFonts w:ascii="Arial" w:hAnsi="Arial" w:cs="Arial"/>
          <w:lang w:val="en-US"/>
        </w:rPr>
      </w:r>
      <w:r w:rsidR="00632F05" w:rsidRPr="00F84F48">
        <w:rPr>
          <w:rFonts w:ascii="Arial" w:hAnsi="Arial" w:cs="Arial"/>
          <w:lang w:val="en-US"/>
        </w:rPr>
        <w:fldChar w:fldCharType="separate"/>
      </w:r>
      <w:r w:rsidR="00765F39" w:rsidRPr="006C071F">
        <w:rPr>
          <w:rFonts w:ascii="Arial" w:hAnsi="Arial" w:cs="Arial"/>
        </w:rPr>
        <w:t xml:space="preserve">Figure </w:t>
      </w:r>
      <w:r w:rsidR="00765F39">
        <w:rPr>
          <w:rFonts w:ascii="Arial" w:hAnsi="Arial" w:cs="Arial"/>
          <w:noProof/>
        </w:rPr>
        <w:t>1</w:t>
      </w:r>
      <w:r w:rsidR="00632F05" w:rsidRPr="00F84F48">
        <w:rPr>
          <w:rFonts w:ascii="Arial" w:hAnsi="Arial" w:cs="Arial"/>
          <w:lang w:val="en-US"/>
        </w:rPr>
        <w:fldChar w:fldCharType="end"/>
      </w:r>
      <w:r w:rsidR="00632F05">
        <w:rPr>
          <w:rFonts w:ascii="Arial" w:hAnsi="Arial" w:cs="Arial"/>
          <w:lang w:val="en-US"/>
        </w:rPr>
        <w:t>.</w:t>
      </w:r>
    </w:p>
    <w:p w14:paraId="620B4C78" w14:textId="30B41DC8" w:rsidR="00632F05" w:rsidRPr="00F84F48" w:rsidRDefault="00632F05" w:rsidP="000F30A2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In </w:t>
      </w:r>
      <w:r w:rsidRPr="00F84F48">
        <w:rPr>
          <w:rFonts w:ascii="Arial" w:hAnsi="Arial" w:cs="Arial"/>
          <w:sz w:val="20"/>
          <w:szCs w:val="20"/>
          <w:lang w:val="en-US"/>
        </w:rPr>
        <w:t>the E</w:t>
      </w:r>
      <w:proofErr w:type="spellStart"/>
      <w:r w:rsidRPr="00F84F48">
        <w:rPr>
          <w:rFonts w:ascii="Arial" w:hAnsi="Arial" w:cs="Arial"/>
          <w:sz w:val="20"/>
          <w:szCs w:val="20"/>
        </w:rPr>
        <w:t>xample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1 </w:t>
      </w:r>
      <w:r w:rsidRPr="00F84F48">
        <w:rPr>
          <w:rFonts w:ascii="Arial" w:hAnsi="Arial" w:cs="Arial"/>
          <w:sz w:val="20"/>
          <w:szCs w:val="20"/>
        </w:rPr>
        <w:t>i</w:t>
      </w:r>
      <w:r w:rsidRPr="00F84F48">
        <w:rPr>
          <w:rFonts w:ascii="Arial" w:hAnsi="Arial" w:cs="Arial"/>
          <w:sz w:val="20"/>
          <w:szCs w:val="20"/>
          <w:lang w:val="en-US"/>
        </w:rPr>
        <w:t>n</w:t>
      </w:r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begin"/>
      </w:r>
      <w:r w:rsidRPr="00F84F48">
        <w:rPr>
          <w:rFonts w:ascii="Arial" w:hAnsi="Arial" w:cs="Arial"/>
          <w:sz w:val="20"/>
          <w:szCs w:val="20"/>
          <w:lang w:val="en-US"/>
        </w:rPr>
        <w:instrText xml:space="preserve"> REF _Ref520286900 \h  \* MERGEFORMAT </w:instrText>
      </w:r>
      <w:r w:rsidRPr="00F84F48">
        <w:rPr>
          <w:rFonts w:ascii="Arial" w:hAnsi="Arial" w:cs="Arial"/>
          <w:sz w:val="20"/>
          <w:szCs w:val="20"/>
          <w:lang w:val="en-US"/>
        </w:rPr>
      </w:r>
      <w:r w:rsidRPr="00F84F48">
        <w:rPr>
          <w:rFonts w:ascii="Arial" w:hAnsi="Arial" w:cs="Arial"/>
          <w:sz w:val="20"/>
          <w:szCs w:val="20"/>
          <w:lang w:val="en-US"/>
        </w:rPr>
        <w:fldChar w:fldCharType="separate"/>
      </w:r>
      <w:proofErr w:type="spellStart"/>
      <w:r w:rsidR="00765F39" w:rsidRPr="00765F39">
        <w:rPr>
          <w:rFonts w:ascii="Arial" w:hAnsi="Arial" w:cs="Arial"/>
          <w:sz w:val="20"/>
          <w:szCs w:val="20"/>
        </w:rPr>
        <w:t>Figure</w:t>
      </w:r>
      <w:proofErr w:type="spellEnd"/>
      <w:r w:rsidR="00765F39" w:rsidRPr="00765F39">
        <w:rPr>
          <w:rFonts w:ascii="Arial" w:hAnsi="Arial" w:cs="Arial"/>
          <w:sz w:val="20"/>
          <w:szCs w:val="20"/>
        </w:rPr>
        <w:t xml:space="preserve"> </w:t>
      </w:r>
      <w:r w:rsidR="00765F39" w:rsidRPr="00765F39">
        <w:rPr>
          <w:rFonts w:ascii="Arial" w:hAnsi="Arial" w:cs="Arial"/>
          <w:noProof/>
          <w:sz w:val="20"/>
          <w:szCs w:val="20"/>
        </w:rPr>
        <w:t>1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end"/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Pr="00F84F48">
        <w:rPr>
          <w:rFonts w:ascii="Arial" w:hAnsi="Arial" w:cs="Arial"/>
          <w:sz w:val="20"/>
          <w:szCs w:val="20"/>
        </w:rPr>
        <w:t xml:space="preserve"># of BDs in 1 </w:t>
      </w:r>
      <w:proofErr w:type="spellStart"/>
      <w:r w:rsidRPr="00F84F48">
        <w:rPr>
          <w:rFonts w:ascii="Arial" w:hAnsi="Arial" w:cs="Arial"/>
          <w:sz w:val="20"/>
          <w:szCs w:val="20"/>
        </w:rPr>
        <w:t>ms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= 44 </w:t>
      </w:r>
      <w:r>
        <w:rPr>
          <w:rFonts w:ascii="Arial" w:hAnsi="Arial" w:cs="Arial"/>
          <w:sz w:val="20"/>
          <w:szCs w:val="20"/>
          <w:lang w:val="en-US"/>
        </w:rPr>
        <w:t xml:space="preserve">+ </w:t>
      </w:r>
      <w:r w:rsidRPr="00F84F4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  <w:lang w:val="en-US"/>
        </w:rPr>
        <w:t>0*8</w:t>
      </w:r>
      <w:r w:rsidRPr="00F84F48">
        <w:rPr>
          <w:rFonts w:ascii="Arial" w:hAnsi="Arial" w:cs="Arial"/>
          <w:sz w:val="20"/>
          <w:szCs w:val="20"/>
        </w:rPr>
        <w:t xml:space="preserve"> = </w:t>
      </w:r>
      <w:r>
        <w:rPr>
          <w:rFonts w:ascii="Arial" w:hAnsi="Arial" w:cs="Arial"/>
          <w:sz w:val="20"/>
          <w:szCs w:val="20"/>
          <w:lang w:val="en-US"/>
        </w:rPr>
        <w:t>204.</w:t>
      </w:r>
    </w:p>
    <w:p w14:paraId="66816FDB" w14:textId="23447C2C" w:rsidR="00632F05" w:rsidRPr="00F84F48" w:rsidRDefault="00632F05" w:rsidP="000F30A2">
      <w:pPr>
        <w:pStyle w:val="ListParagraph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F84F48">
        <w:rPr>
          <w:rFonts w:ascii="Arial" w:hAnsi="Arial" w:cs="Arial"/>
          <w:sz w:val="20"/>
          <w:szCs w:val="20"/>
        </w:rPr>
        <w:t xml:space="preserve">In </w:t>
      </w:r>
      <w:r w:rsidRPr="00F84F48">
        <w:rPr>
          <w:rFonts w:ascii="Arial" w:hAnsi="Arial" w:cs="Arial"/>
          <w:sz w:val="20"/>
          <w:szCs w:val="20"/>
          <w:lang w:val="en-US"/>
        </w:rPr>
        <w:t>the E</w:t>
      </w:r>
      <w:proofErr w:type="spellStart"/>
      <w:r w:rsidRPr="00F84F48">
        <w:rPr>
          <w:rFonts w:ascii="Arial" w:hAnsi="Arial" w:cs="Arial"/>
          <w:sz w:val="20"/>
          <w:szCs w:val="20"/>
        </w:rPr>
        <w:t>xample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t xml:space="preserve">2 </w:t>
      </w:r>
      <w:r w:rsidRPr="00F84F48">
        <w:rPr>
          <w:rFonts w:ascii="Arial" w:hAnsi="Arial" w:cs="Arial"/>
          <w:sz w:val="20"/>
          <w:szCs w:val="20"/>
        </w:rPr>
        <w:t>i</w:t>
      </w:r>
      <w:r w:rsidRPr="00F84F48">
        <w:rPr>
          <w:rFonts w:ascii="Arial" w:hAnsi="Arial" w:cs="Arial"/>
          <w:sz w:val="20"/>
          <w:szCs w:val="20"/>
          <w:lang w:val="en-US"/>
        </w:rPr>
        <w:t>n</w:t>
      </w:r>
      <w:r w:rsidRPr="00F84F48">
        <w:rPr>
          <w:rFonts w:ascii="Arial" w:hAnsi="Arial" w:cs="Arial"/>
          <w:sz w:val="20"/>
          <w:szCs w:val="20"/>
        </w:rPr>
        <w:t xml:space="preserve"> 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begin"/>
      </w:r>
      <w:r w:rsidRPr="00F84F48">
        <w:rPr>
          <w:rFonts w:ascii="Arial" w:hAnsi="Arial" w:cs="Arial"/>
          <w:sz w:val="20"/>
          <w:szCs w:val="20"/>
          <w:lang w:val="en-US"/>
        </w:rPr>
        <w:instrText xml:space="preserve"> REF _Ref520286900 \h  \* MERGEFORMAT </w:instrText>
      </w:r>
      <w:r w:rsidRPr="00F84F48">
        <w:rPr>
          <w:rFonts w:ascii="Arial" w:hAnsi="Arial" w:cs="Arial"/>
          <w:sz w:val="20"/>
          <w:szCs w:val="20"/>
          <w:lang w:val="en-US"/>
        </w:rPr>
      </w:r>
      <w:r w:rsidRPr="00F84F48">
        <w:rPr>
          <w:rFonts w:ascii="Arial" w:hAnsi="Arial" w:cs="Arial"/>
          <w:sz w:val="20"/>
          <w:szCs w:val="20"/>
          <w:lang w:val="en-US"/>
        </w:rPr>
        <w:fldChar w:fldCharType="separate"/>
      </w:r>
      <w:proofErr w:type="spellStart"/>
      <w:r w:rsidR="00765F39" w:rsidRPr="00765F39">
        <w:rPr>
          <w:rFonts w:ascii="Arial" w:hAnsi="Arial" w:cs="Arial"/>
          <w:sz w:val="20"/>
          <w:szCs w:val="20"/>
        </w:rPr>
        <w:t>Figure</w:t>
      </w:r>
      <w:proofErr w:type="spellEnd"/>
      <w:r w:rsidR="00765F39" w:rsidRPr="00765F39">
        <w:rPr>
          <w:rFonts w:ascii="Arial" w:hAnsi="Arial" w:cs="Arial"/>
          <w:sz w:val="20"/>
          <w:szCs w:val="20"/>
        </w:rPr>
        <w:t xml:space="preserve"> </w:t>
      </w:r>
      <w:r w:rsidR="00765F39" w:rsidRPr="00765F39">
        <w:rPr>
          <w:rFonts w:ascii="Arial" w:hAnsi="Arial" w:cs="Arial"/>
          <w:noProof/>
          <w:sz w:val="20"/>
          <w:szCs w:val="20"/>
        </w:rPr>
        <w:t>1</w:t>
      </w:r>
      <w:r w:rsidRPr="00F84F48">
        <w:rPr>
          <w:rFonts w:ascii="Arial" w:hAnsi="Arial" w:cs="Arial"/>
          <w:sz w:val="20"/>
          <w:szCs w:val="20"/>
          <w:lang w:val="en-US"/>
        </w:rPr>
        <w:fldChar w:fldCharType="end"/>
      </w:r>
      <w:r w:rsidRPr="00F84F48">
        <w:rPr>
          <w:rFonts w:ascii="Arial" w:hAnsi="Arial" w:cs="Arial"/>
          <w:sz w:val="20"/>
          <w:szCs w:val="20"/>
          <w:lang w:val="en-US"/>
        </w:rPr>
        <w:t xml:space="preserve">: </w:t>
      </w:r>
      <w:r w:rsidRPr="00F84F48">
        <w:rPr>
          <w:rFonts w:ascii="Arial" w:hAnsi="Arial" w:cs="Arial"/>
          <w:sz w:val="20"/>
          <w:szCs w:val="20"/>
        </w:rPr>
        <w:t xml:space="preserve"># of BDs in </w:t>
      </w:r>
      <w:r w:rsidRPr="00F84F48">
        <w:rPr>
          <w:rFonts w:ascii="Arial" w:hAnsi="Arial" w:cs="Arial"/>
          <w:sz w:val="20"/>
          <w:szCs w:val="20"/>
          <w:lang w:val="en-US"/>
        </w:rPr>
        <w:t>0.5</w:t>
      </w:r>
      <w:r w:rsidRPr="00F84F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84F48">
        <w:rPr>
          <w:rFonts w:ascii="Arial" w:hAnsi="Arial" w:cs="Arial"/>
          <w:sz w:val="20"/>
          <w:szCs w:val="20"/>
        </w:rPr>
        <w:t>ms</w:t>
      </w:r>
      <w:proofErr w:type="spellEnd"/>
      <w:r w:rsidRPr="00F84F48">
        <w:rPr>
          <w:rFonts w:ascii="Arial" w:hAnsi="Arial" w:cs="Arial"/>
          <w:sz w:val="20"/>
          <w:szCs w:val="20"/>
        </w:rPr>
        <w:t xml:space="preserve"> = </w:t>
      </w:r>
      <w:r>
        <w:rPr>
          <w:rFonts w:ascii="Arial" w:hAnsi="Arial" w:cs="Arial"/>
          <w:sz w:val="20"/>
          <w:szCs w:val="20"/>
          <w:lang w:val="en-US"/>
        </w:rPr>
        <w:t>44/2 + 36 + 20*4</w:t>
      </w:r>
      <w:r w:rsidRPr="00F84F48">
        <w:rPr>
          <w:rFonts w:ascii="Arial" w:hAnsi="Arial" w:cs="Arial"/>
          <w:sz w:val="20"/>
          <w:szCs w:val="20"/>
        </w:rPr>
        <w:t xml:space="preserve"> = </w:t>
      </w:r>
      <w:r w:rsidRPr="00F84F48">
        <w:rPr>
          <w:rFonts w:ascii="Arial" w:hAnsi="Arial" w:cs="Arial"/>
          <w:sz w:val="20"/>
          <w:szCs w:val="20"/>
          <w:lang w:val="en-US"/>
        </w:rPr>
        <w:t>1</w:t>
      </w:r>
      <w:r>
        <w:rPr>
          <w:rFonts w:ascii="Arial" w:hAnsi="Arial" w:cs="Arial"/>
          <w:sz w:val="20"/>
          <w:szCs w:val="20"/>
          <w:lang w:val="en-US"/>
        </w:rPr>
        <w:t>3</w:t>
      </w:r>
      <w:r w:rsidRPr="00F84F48">
        <w:rPr>
          <w:rFonts w:ascii="Arial" w:hAnsi="Arial" w:cs="Arial"/>
          <w:sz w:val="20"/>
          <w:szCs w:val="20"/>
          <w:lang w:val="en-US"/>
        </w:rPr>
        <w:t>8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2236557C" w14:textId="77777777" w:rsidR="00140AB9" w:rsidRDefault="00140AB9" w:rsidP="0077351C">
      <w:pPr>
        <w:rPr>
          <w:rFonts w:ascii="Arial" w:hAnsi="Arial" w:cs="Arial"/>
          <w:lang w:val="x-none"/>
        </w:rPr>
      </w:pPr>
    </w:p>
    <w:p w14:paraId="398EB3F6" w14:textId="6B1CAB57" w:rsidR="00CF4172" w:rsidRPr="00973408" w:rsidRDefault="00FC581B" w:rsidP="0077351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x-none"/>
        </w:rPr>
        <w:fldChar w:fldCharType="begin"/>
      </w:r>
      <w:r>
        <w:rPr>
          <w:rFonts w:ascii="Arial" w:hAnsi="Arial" w:cs="Arial"/>
          <w:lang w:val="x-none"/>
        </w:rPr>
        <w:instrText xml:space="preserve"> REF _Ref520289012 \h </w:instrText>
      </w:r>
      <w:r>
        <w:rPr>
          <w:rFonts w:ascii="Arial" w:hAnsi="Arial" w:cs="Arial"/>
          <w:lang w:val="x-none"/>
        </w:rPr>
      </w:r>
      <w:r>
        <w:rPr>
          <w:rFonts w:ascii="Arial" w:hAnsi="Arial" w:cs="Arial"/>
          <w:lang w:val="x-none"/>
        </w:rPr>
        <w:fldChar w:fldCharType="separate"/>
      </w:r>
      <w:r w:rsidR="00765F39" w:rsidRPr="00CF4172">
        <w:rPr>
          <w:rFonts w:ascii="Arial" w:hAnsi="Arial" w:cs="Arial"/>
        </w:rPr>
        <w:t xml:space="preserve">Table </w:t>
      </w:r>
      <w:r w:rsidR="00765F39">
        <w:rPr>
          <w:rFonts w:ascii="Arial" w:hAnsi="Arial" w:cs="Arial"/>
          <w:noProof/>
        </w:rPr>
        <w:t>1</w:t>
      </w:r>
      <w:r>
        <w:rPr>
          <w:rFonts w:ascii="Arial" w:hAnsi="Arial" w:cs="Arial"/>
          <w:lang w:val="x-none"/>
        </w:rPr>
        <w:fldChar w:fldCharType="end"/>
      </w:r>
      <w:r>
        <w:rPr>
          <w:rFonts w:ascii="Arial" w:hAnsi="Arial" w:cs="Arial"/>
          <w:lang w:val="en-US"/>
        </w:rPr>
        <w:t xml:space="preserve"> gives a summary comparing the different </w:t>
      </w:r>
      <w:r w:rsidRPr="00FC581B">
        <w:rPr>
          <w:rFonts w:ascii="Arial" w:hAnsi="Arial" w:cs="Arial"/>
          <w:lang w:val="en-US"/>
        </w:rPr>
        <w:t>options for BD/CCE limits for cross-carrier scheduling with different numerologies</w:t>
      </w:r>
      <w:r>
        <w:rPr>
          <w:rFonts w:ascii="Arial" w:hAnsi="Arial" w:cs="Arial"/>
          <w:lang w:val="en-US"/>
        </w:rPr>
        <w:t>.</w:t>
      </w:r>
    </w:p>
    <w:p w14:paraId="7232AEF2" w14:textId="5885D59B" w:rsidR="00CF4172" w:rsidRPr="00CF4172" w:rsidRDefault="00CF4172" w:rsidP="00CF4172">
      <w:pPr>
        <w:pStyle w:val="Caption"/>
        <w:jc w:val="center"/>
        <w:rPr>
          <w:rFonts w:ascii="Arial" w:hAnsi="Arial" w:cs="Arial"/>
          <w:lang w:val="x-none"/>
        </w:rPr>
      </w:pPr>
      <w:bookmarkStart w:id="7" w:name="_Ref520289012"/>
      <w:r w:rsidRPr="00CF4172">
        <w:rPr>
          <w:rFonts w:ascii="Arial" w:hAnsi="Arial" w:cs="Arial"/>
        </w:rPr>
        <w:t xml:space="preserve">Table </w:t>
      </w:r>
      <w:r w:rsidRPr="00CF4172">
        <w:rPr>
          <w:rFonts w:ascii="Arial" w:hAnsi="Arial" w:cs="Arial"/>
        </w:rPr>
        <w:fldChar w:fldCharType="begin"/>
      </w:r>
      <w:r w:rsidRPr="00CF4172">
        <w:rPr>
          <w:rFonts w:ascii="Arial" w:hAnsi="Arial" w:cs="Arial"/>
        </w:rPr>
        <w:instrText xml:space="preserve"> SEQ Table \* ARABIC </w:instrText>
      </w:r>
      <w:r w:rsidRPr="00CF4172">
        <w:rPr>
          <w:rFonts w:ascii="Arial" w:hAnsi="Arial" w:cs="Arial"/>
        </w:rPr>
        <w:fldChar w:fldCharType="separate"/>
      </w:r>
      <w:r w:rsidR="00765F39">
        <w:rPr>
          <w:rFonts w:ascii="Arial" w:hAnsi="Arial" w:cs="Arial"/>
          <w:noProof/>
        </w:rPr>
        <w:t>1</w:t>
      </w:r>
      <w:r w:rsidRPr="00CF4172">
        <w:rPr>
          <w:rFonts w:ascii="Arial" w:hAnsi="Arial" w:cs="Arial"/>
        </w:rPr>
        <w:fldChar w:fldCharType="end"/>
      </w:r>
      <w:bookmarkEnd w:id="7"/>
      <w:r w:rsidRPr="00CF4172">
        <w:rPr>
          <w:rFonts w:ascii="Arial" w:hAnsi="Arial" w:cs="Arial"/>
        </w:rPr>
        <w:t xml:space="preserve">: Summary of different options for BD/CCE limits for </w:t>
      </w:r>
      <w:r w:rsidRPr="00CF4172">
        <w:rPr>
          <w:rFonts w:ascii="Arial" w:hAnsi="Arial" w:cs="Arial"/>
          <w:lang w:val="en-US"/>
        </w:rPr>
        <w:t>cross-carrier scheduling with different numerologies</w:t>
      </w: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239"/>
        <w:gridCol w:w="4052"/>
        <w:gridCol w:w="1710"/>
        <w:gridCol w:w="1618"/>
      </w:tblGrid>
      <w:tr w:rsidR="00CF4172" w:rsidRPr="00CF4172" w14:paraId="7D715836" w14:textId="77777777" w:rsidTr="005E181F">
        <w:trPr>
          <w:trHeight w:val="663"/>
        </w:trPr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DFDF7C" w14:textId="77777777" w:rsidR="00CF4172" w:rsidRPr="00470528" w:rsidRDefault="00CF4172" w:rsidP="00CF4172">
            <w:pPr>
              <w:rPr>
                <w:rFonts w:ascii="Arial" w:hAnsi="Arial" w:cs="Arial"/>
                <w:b/>
                <w:lang w:val="en-US"/>
              </w:rPr>
            </w:pPr>
            <w:r w:rsidRPr="00470528">
              <w:rPr>
                <w:rFonts w:ascii="Arial" w:hAnsi="Arial" w:cs="Arial"/>
                <w:b/>
                <w:lang w:val="en-US"/>
              </w:rPr>
              <w:t>Option</w:t>
            </w:r>
          </w:p>
        </w:tc>
        <w:tc>
          <w:tcPr>
            <w:tcW w:w="2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8D703D" w14:textId="77777777" w:rsidR="00CF4172" w:rsidRPr="00470528" w:rsidRDefault="00CF4172" w:rsidP="00CF4172">
            <w:pPr>
              <w:rPr>
                <w:rFonts w:ascii="Arial" w:hAnsi="Arial" w:cs="Arial"/>
                <w:b/>
                <w:lang w:val="en-US"/>
              </w:rPr>
            </w:pPr>
            <w:r w:rsidRPr="00470528">
              <w:rPr>
                <w:rFonts w:ascii="Arial" w:hAnsi="Arial" w:cs="Arial"/>
                <w:b/>
                <w:lang w:val="en-US"/>
              </w:rPr>
              <w:t xml:space="preserve">Description </w:t>
            </w:r>
          </w:p>
        </w:tc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17A5FB" w14:textId="5082EF0E" w:rsidR="00CF4172" w:rsidRPr="00470528" w:rsidRDefault="00CF4172" w:rsidP="00CF4172">
            <w:pPr>
              <w:rPr>
                <w:rFonts w:ascii="Arial" w:hAnsi="Arial" w:cs="Arial"/>
                <w:b/>
                <w:lang w:val="en-US"/>
              </w:rPr>
            </w:pPr>
            <w:r w:rsidRPr="00470528">
              <w:rPr>
                <w:rFonts w:ascii="Arial" w:hAnsi="Arial" w:cs="Arial"/>
                <w:b/>
                <w:lang w:val="en-US"/>
              </w:rPr>
              <w:t>Example 1</w:t>
            </w:r>
            <w:r w:rsidR="00FC581B" w:rsidRPr="00470528">
              <w:rPr>
                <w:rFonts w:ascii="Arial" w:hAnsi="Arial" w:cs="Arial"/>
                <w:b/>
                <w:lang w:val="en-US"/>
              </w:rPr>
              <w:t>:</w:t>
            </w:r>
          </w:p>
          <w:p w14:paraId="4E477582" w14:textId="5DE286E3" w:rsidR="00CF4172" w:rsidRPr="00470528" w:rsidRDefault="00CF4172" w:rsidP="00CF4172">
            <w:pPr>
              <w:rPr>
                <w:rFonts w:ascii="Arial" w:hAnsi="Arial" w:cs="Arial"/>
                <w:b/>
                <w:lang w:val="en-US"/>
              </w:rPr>
            </w:pPr>
            <w:r w:rsidRPr="00470528">
              <w:rPr>
                <w:rFonts w:ascii="Arial" w:hAnsi="Arial" w:cs="Arial"/>
                <w:b/>
                <w:lang w:val="en-US"/>
              </w:rPr>
              <w:t># of BDs in a 15</w:t>
            </w:r>
            <w:r w:rsidR="00470528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470528">
              <w:rPr>
                <w:rFonts w:ascii="Arial" w:hAnsi="Arial" w:cs="Arial"/>
                <w:b/>
                <w:lang w:val="en-US"/>
              </w:rPr>
              <w:t>kHz slot</w:t>
            </w:r>
          </w:p>
        </w:tc>
        <w:tc>
          <w:tcPr>
            <w:tcW w:w="8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73E893" w14:textId="4A19D788" w:rsidR="00CF4172" w:rsidRPr="00470528" w:rsidRDefault="00CF4172" w:rsidP="00CF4172">
            <w:pPr>
              <w:rPr>
                <w:rFonts w:ascii="Arial" w:hAnsi="Arial" w:cs="Arial"/>
                <w:b/>
                <w:lang w:val="en-US"/>
              </w:rPr>
            </w:pPr>
            <w:r w:rsidRPr="00470528">
              <w:rPr>
                <w:rFonts w:ascii="Arial" w:hAnsi="Arial" w:cs="Arial"/>
                <w:b/>
                <w:lang w:val="en-US"/>
              </w:rPr>
              <w:t>Example 2</w:t>
            </w:r>
            <w:r w:rsidR="00FC581B" w:rsidRPr="00470528">
              <w:rPr>
                <w:rFonts w:ascii="Arial" w:hAnsi="Arial" w:cs="Arial"/>
                <w:b/>
                <w:lang w:val="en-US"/>
              </w:rPr>
              <w:t>:</w:t>
            </w:r>
          </w:p>
          <w:p w14:paraId="47AE1BE7" w14:textId="77777777" w:rsidR="00CF4172" w:rsidRPr="00470528" w:rsidRDefault="00CF4172" w:rsidP="00CF4172">
            <w:pPr>
              <w:rPr>
                <w:rFonts w:ascii="Arial" w:hAnsi="Arial" w:cs="Arial"/>
                <w:b/>
                <w:lang w:val="en-US"/>
              </w:rPr>
            </w:pPr>
            <w:r w:rsidRPr="00470528">
              <w:rPr>
                <w:rFonts w:ascii="Arial" w:hAnsi="Arial" w:cs="Arial"/>
                <w:b/>
                <w:lang w:val="en-US"/>
              </w:rPr>
              <w:t># of BDs in a 30 kHz slot</w:t>
            </w:r>
          </w:p>
        </w:tc>
      </w:tr>
      <w:tr w:rsidR="00CF4172" w:rsidRPr="00CF4172" w14:paraId="73940B2D" w14:textId="77777777" w:rsidTr="005E181F">
        <w:trPr>
          <w:trHeight w:val="997"/>
        </w:trPr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521405" w14:textId="151C9850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Option 1: based on scheduling cell</w:t>
            </w:r>
            <w:r w:rsidR="005E181F">
              <w:rPr>
                <w:rFonts w:ascii="Arial" w:hAnsi="Arial" w:cs="Arial"/>
                <w:lang w:val="en-US"/>
              </w:rPr>
              <w:t>’s numerology</w:t>
            </w:r>
          </w:p>
        </w:tc>
        <w:tc>
          <w:tcPr>
            <w:tcW w:w="2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D6B5CB" w14:textId="27F80D5C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# of BDs in a scheduling-cell slot = (# of BDs of the scheduling-cell in non-CA</w:t>
            </w:r>
            <w:r w:rsidR="00470528">
              <w:rPr>
                <w:rFonts w:ascii="Arial" w:hAnsi="Arial" w:cs="Arial"/>
                <w:lang w:val="en-US"/>
              </w:rPr>
              <w:t xml:space="preserve"> case</w:t>
            </w:r>
            <w:r w:rsidRPr="00CF4172">
              <w:rPr>
                <w:rFonts w:ascii="Arial" w:hAnsi="Arial" w:cs="Arial"/>
                <w:lang w:val="en-US"/>
              </w:rPr>
              <w:t>) * (# of CCs)</w:t>
            </w:r>
          </w:p>
        </w:tc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90C82" w14:textId="77777777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88</w:t>
            </w:r>
          </w:p>
        </w:tc>
        <w:tc>
          <w:tcPr>
            <w:tcW w:w="8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319E55" w14:textId="77777777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108</w:t>
            </w:r>
          </w:p>
        </w:tc>
      </w:tr>
      <w:tr w:rsidR="00CF4172" w:rsidRPr="00CF4172" w14:paraId="2068CC7F" w14:textId="77777777" w:rsidTr="005E181F">
        <w:trPr>
          <w:trHeight w:val="925"/>
        </w:trPr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DB78F" w14:textId="050BE399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lastRenderedPageBreak/>
              <w:t>Option 2: based on scheduled cell</w:t>
            </w:r>
            <w:r w:rsidR="005E181F">
              <w:rPr>
                <w:rFonts w:ascii="Arial" w:hAnsi="Arial" w:cs="Arial"/>
                <w:lang w:val="en-US"/>
              </w:rPr>
              <w:t>’s numerology</w:t>
            </w:r>
          </w:p>
        </w:tc>
        <w:tc>
          <w:tcPr>
            <w:tcW w:w="2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F7A651" w14:textId="3C4FD671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# of BDs in a scheduling-cell slot = (# of BDs of the scheduled-cell</w:t>
            </w:r>
            <w:r w:rsidR="00FC581B">
              <w:rPr>
                <w:rFonts w:ascii="Arial" w:hAnsi="Arial" w:cs="Arial"/>
                <w:lang w:val="en-US"/>
              </w:rPr>
              <w:t xml:space="preserve"> with the highest numerology</w:t>
            </w:r>
            <w:r w:rsidRPr="00CF4172">
              <w:rPr>
                <w:rFonts w:ascii="Arial" w:hAnsi="Arial" w:cs="Arial"/>
                <w:lang w:val="en-US"/>
              </w:rPr>
              <w:t xml:space="preserve"> in non-CA</w:t>
            </w:r>
            <w:r w:rsidR="00470528">
              <w:rPr>
                <w:rFonts w:ascii="Arial" w:hAnsi="Arial" w:cs="Arial"/>
                <w:lang w:val="en-US"/>
              </w:rPr>
              <w:t xml:space="preserve"> case</w:t>
            </w:r>
            <w:r w:rsidRPr="00CF4172">
              <w:rPr>
                <w:rFonts w:ascii="Arial" w:hAnsi="Arial" w:cs="Arial"/>
                <w:lang w:val="en-US"/>
              </w:rPr>
              <w:t>) * (# of CCs)</w:t>
            </w:r>
          </w:p>
        </w:tc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44233" w14:textId="77777777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320</w:t>
            </w:r>
          </w:p>
        </w:tc>
        <w:tc>
          <w:tcPr>
            <w:tcW w:w="8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C7106" w14:textId="77777777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480</w:t>
            </w:r>
          </w:p>
        </w:tc>
      </w:tr>
      <w:tr w:rsidR="00CF4172" w:rsidRPr="00CF4172" w14:paraId="55186E38" w14:textId="77777777" w:rsidTr="005E181F">
        <w:trPr>
          <w:trHeight w:val="907"/>
        </w:trPr>
        <w:tc>
          <w:tcPr>
            <w:tcW w:w="11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79EB64" w14:textId="77777777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Option 3: proportional sum of BDs</w:t>
            </w:r>
          </w:p>
        </w:tc>
        <w:tc>
          <w:tcPr>
            <w:tcW w:w="2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85191" w14:textId="7A5AC186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 xml:space="preserve"># of BDs in a scheduling-cell slot = </w:t>
            </w:r>
            <w:r w:rsidR="00470528">
              <w:rPr>
                <w:rFonts w:ascii="Arial" w:hAnsi="Arial" w:cs="Arial"/>
                <w:lang w:val="en-US"/>
              </w:rPr>
              <w:t xml:space="preserve">proportional </w:t>
            </w:r>
            <w:r w:rsidRPr="00CF4172">
              <w:rPr>
                <w:rFonts w:ascii="Arial" w:hAnsi="Arial" w:cs="Arial"/>
                <w:lang w:val="en-US"/>
              </w:rPr>
              <w:t>sum of BDs within a scheduling-cell slot</w:t>
            </w:r>
          </w:p>
        </w:tc>
        <w:tc>
          <w:tcPr>
            <w:tcW w:w="8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6DF36D" w14:textId="77777777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204</w:t>
            </w:r>
          </w:p>
        </w:tc>
        <w:tc>
          <w:tcPr>
            <w:tcW w:w="8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208EF1" w14:textId="77777777" w:rsidR="00CF4172" w:rsidRPr="00CF4172" w:rsidRDefault="00CF4172" w:rsidP="00CF4172">
            <w:pPr>
              <w:rPr>
                <w:rFonts w:ascii="Arial" w:hAnsi="Arial" w:cs="Arial"/>
                <w:lang w:val="en-US"/>
              </w:rPr>
            </w:pPr>
            <w:r w:rsidRPr="00CF4172">
              <w:rPr>
                <w:rFonts w:ascii="Arial" w:hAnsi="Arial" w:cs="Arial"/>
                <w:lang w:val="en-US"/>
              </w:rPr>
              <w:t>138</w:t>
            </w:r>
          </w:p>
        </w:tc>
      </w:tr>
    </w:tbl>
    <w:p w14:paraId="3DEC07BF" w14:textId="77777777" w:rsidR="005B3212" w:rsidRDefault="005B3212" w:rsidP="0077351C">
      <w:pPr>
        <w:rPr>
          <w:rFonts w:ascii="Arial" w:hAnsi="Arial" w:cs="Arial"/>
          <w:b/>
          <w:lang w:val="en-US"/>
        </w:rPr>
      </w:pPr>
    </w:p>
    <w:p w14:paraId="50A19BB0" w14:textId="6B3DAE2F" w:rsidR="00973408" w:rsidRPr="00973408" w:rsidRDefault="00973408" w:rsidP="0077351C">
      <w:pPr>
        <w:rPr>
          <w:rFonts w:ascii="Arial" w:hAnsi="Arial" w:cs="Arial"/>
          <w:lang w:val="en-US"/>
        </w:rPr>
      </w:pPr>
      <w:r w:rsidRPr="00973408">
        <w:rPr>
          <w:rFonts w:ascii="Arial" w:hAnsi="Arial" w:cs="Arial"/>
          <w:lang w:val="en-US"/>
        </w:rPr>
        <w:t>Option 3 with proportional sum of BDs for cross-carrier scheduling with different numerologies can be concisely described as follows.</w:t>
      </w:r>
    </w:p>
    <w:p w14:paraId="7A8FB541" w14:textId="52CA2115" w:rsidR="00973408" w:rsidRPr="00973408" w:rsidRDefault="00973408" w:rsidP="000F30A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973408">
        <w:rPr>
          <w:rFonts w:ascii="Arial" w:hAnsi="Arial" w:cs="Arial"/>
          <w:b/>
          <w:sz w:val="20"/>
          <w:szCs w:val="20"/>
          <w:lang w:val="en-US"/>
        </w:rPr>
        <w:t>For the case with u</w:t>
      </w:r>
      <w:r w:rsidR="0077351C" w:rsidRPr="00973408">
        <w:rPr>
          <w:rFonts w:ascii="Arial" w:hAnsi="Arial" w:cs="Arial"/>
          <w:b/>
          <w:sz w:val="20"/>
          <w:szCs w:val="20"/>
          <w:lang w:val="en-US"/>
        </w:rPr>
        <w:t>p to 4 CCs, or configur</w:t>
      </w:r>
      <w:r w:rsidRPr="00973408">
        <w:rPr>
          <w:rFonts w:ascii="Arial" w:hAnsi="Arial" w:cs="Arial"/>
          <w:b/>
          <w:sz w:val="20"/>
          <w:szCs w:val="20"/>
          <w:lang w:val="en-US"/>
        </w:rPr>
        <w:t>ation</w:t>
      </w:r>
      <w:r w:rsidR="0077351C" w:rsidRPr="00973408">
        <w:rPr>
          <w:rFonts w:ascii="Arial" w:hAnsi="Arial" w:cs="Arial"/>
          <w:b/>
          <w:sz w:val="20"/>
          <w:szCs w:val="20"/>
          <w:lang w:val="en-US"/>
        </w:rPr>
        <w:t xml:space="preserve"> up to T CCs with BD capability y&gt;=T</w:t>
      </w:r>
      <w:r w:rsidR="0077351C" w:rsidRPr="00973408">
        <w:rPr>
          <w:rFonts w:ascii="Arial" w:hAnsi="Arial" w:cs="Arial"/>
          <w:sz w:val="20"/>
          <w:szCs w:val="20"/>
          <w:lang w:val="en-US"/>
        </w:rPr>
        <w:t xml:space="preserve"> (y = 4, …, or 16, T = 1, …, or 16)</w:t>
      </w:r>
      <w:r w:rsidRPr="00973408">
        <w:rPr>
          <w:rFonts w:ascii="Arial" w:hAnsi="Arial" w:cs="Arial"/>
          <w:sz w:val="20"/>
          <w:szCs w:val="20"/>
          <w:lang w:val="en-US"/>
        </w:rPr>
        <w:t>, t</w:t>
      </w:r>
      <w:proofErr w:type="spellStart"/>
      <w:r w:rsidRPr="00973408">
        <w:rPr>
          <w:rFonts w:ascii="Arial" w:hAnsi="Arial" w:cs="Arial"/>
          <w:sz w:val="20"/>
          <w:szCs w:val="20"/>
        </w:rPr>
        <w:t>he</w:t>
      </w:r>
      <w:proofErr w:type="spellEnd"/>
      <w:r w:rsidRPr="00973408">
        <w:rPr>
          <w:rFonts w:ascii="Arial" w:hAnsi="Arial" w:cs="Arial"/>
          <w:sz w:val="20"/>
          <w:szCs w:val="20"/>
        </w:rPr>
        <w:t xml:space="preserve"> limit of BDs/</w:t>
      </w:r>
      <w:proofErr w:type="spellStart"/>
      <w:r w:rsidRPr="00973408">
        <w:rPr>
          <w:rFonts w:ascii="Arial" w:hAnsi="Arial" w:cs="Arial"/>
          <w:sz w:val="20"/>
          <w:szCs w:val="20"/>
        </w:rPr>
        <w:t>CCEs</w:t>
      </w:r>
      <w:proofErr w:type="spellEnd"/>
      <w:r w:rsidRPr="00973408">
        <w:rPr>
          <w:rFonts w:ascii="Arial" w:hAnsi="Arial" w:cs="Arial"/>
          <w:sz w:val="20"/>
          <w:szCs w:val="20"/>
        </w:rPr>
        <w:t xml:space="preserve"> of the scheduling CC per slot is </w:t>
      </w:r>
    </w:p>
    <w:p w14:paraId="762975F9" w14:textId="774BD774" w:rsidR="00973408" w:rsidRPr="00973408" w:rsidRDefault="00811345" w:rsidP="00973408">
      <w:pPr>
        <w:pStyle w:val="ListParagraph"/>
        <w:rPr>
          <w:rFonts w:ascii="Arial" w:eastAsiaTheme="minorEastAsia" w:hAnsi="Arial" w:cs="Arial"/>
          <w:sz w:val="20"/>
          <w:szCs w:val="20"/>
        </w:rPr>
      </w:pPr>
      <m:oMathPara>
        <m:oMath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  <w:iCs/>
                  <w:sz w:val="20"/>
                  <w:szCs w:val="20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i=0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3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i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scheduling</m:t>
                              </m:r>
                            </m:sub>
                          </m:sSub>
                        </m:sup>
                      </m:sSup>
                    </m:den>
                  </m:f>
                </m:e>
              </m:nary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 xml:space="preserve"> or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FF0000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color w:val="FF0000"/>
                      <w:sz w:val="20"/>
                      <w:szCs w:val="20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 w:cs="Arial"/>
              <w:sz w:val="20"/>
              <w:szCs w:val="20"/>
            </w:rPr>
            <m:t xml:space="preserve"> </m:t>
          </m:r>
        </m:oMath>
      </m:oMathPara>
    </w:p>
    <w:bookmarkEnd w:id="3"/>
    <w:p w14:paraId="46418FFB" w14:textId="78498550" w:rsidR="00973408" w:rsidRPr="00973408" w:rsidRDefault="00973408" w:rsidP="000F30A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 w:rsidRPr="00973408">
        <w:rPr>
          <w:rFonts w:ascii="Arial" w:hAnsi="Arial" w:cs="Arial"/>
          <w:b/>
          <w:sz w:val="20"/>
          <w:szCs w:val="20"/>
          <w:lang w:val="en-US"/>
        </w:rPr>
        <w:t>For the case with configuration up to T CCs with BD capability y&lt;T</w:t>
      </w:r>
      <w:r w:rsidRPr="00973408">
        <w:rPr>
          <w:rFonts w:ascii="Arial" w:hAnsi="Arial" w:cs="Arial"/>
          <w:sz w:val="20"/>
          <w:szCs w:val="20"/>
          <w:lang w:val="en-US"/>
        </w:rPr>
        <w:t xml:space="preserve"> (y = 4, …, or 16, T = 1, …, or 16), t</w:t>
      </w:r>
      <w:proofErr w:type="spellStart"/>
      <w:r w:rsidRPr="00973408">
        <w:rPr>
          <w:rFonts w:ascii="Arial" w:hAnsi="Arial" w:cs="Arial"/>
          <w:sz w:val="20"/>
          <w:szCs w:val="20"/>
        </w:rPr>
        <w:t>he</w:t>
      </w:r>
      <w:proofErr w:type="spellEnd"/>
      <w:r w:rsidRPr="00973408">
        <w:rPr>
          <w:rFonts w:ascii="Arial" w:hAnsi="Arial" w:cs="Arial"/>
          <w:sz w:val="20"/>
          <w:szCs w:val="20"/>
        </w:rPr>
        <w:t xml:space="preserve"> limit of BDs/</w:t>
      </w:r>
      <w:proofErr w:type="spellStart"/>
      <w:r w:rsidRPr="00973408">
        <w:rPr>
          <w:rFonts w:ascii="Arial" w:hAnsi="Arial" w:cs="Arial"/>
          <w:sz w:val="20"/>
          <w:szCs w:val="20"/>
        </w:rPr>
        <w:t>CCEs</w:t>
      </w:r>
      <w:proofErr w:type="spellEnd"/>
      <w:r w:rsidRPr="00973408">
        <w:rPr>
          <w:rFonts w:ascii="Arial" w:hAnsi="Arial" w:cs="Arial"/>
          <w:sz w:val="20"/>
          <w:szCs w:val="20"/>
        </w:rPr>
        <w:t xml:space="preserve"> of the scheduling CC per slot is </w:t>
      </w:r>
    </w:p>
    <w:p w14:paraId="5C3D5DCF" w14:textId="53CF10DC" w:rsidR="00973408" w:rsidRPr="00973408" w:rsidRDefault="00811345" w:rsidP="00973408">
      <w:pPr>
        <w:pStyle w:val="ListParagraph"/>
        <w:rPr>
          <w:rFonts w:ascii="Arial" w:eastAsiaTheme="minorEastAsia" w:hAnsi="Arial" w:cs="Arial"/>
          <w:sz w:val="20"/>
          <w:szCs w:val="20"/>
        </w:rPr>
      </w:pPr>
      <m:oMathPara>
        <m:oMath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  <w:iCs/>
                  <w:sz w:val="20"/>
                  <w:szCs w:val="20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i=0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3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iCs/>
                          <w:sz w:val="20"/>
                          <w:szCs w:val="20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i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0"/>
                                  <w:szCs w:val="20"/>
                                </w:rPr>
                                <m:t>scheduling</m:t>
                              </m:r>
                            </m:sub>
                          </m:sSub>
                        </m:sup>
                      </m:sSup>
                    </m:den>
                  </m:f>
                </m:e>
              </m:nary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d>
                <m:dPr>
                  <m:ctrlPr>
                    <w:rPr>
                      <w:rFonts w:ascii="Cambria Math" w:hAnsi="Cambria Math" w:cs="Arial"/>
                      <w:i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 xml:space="preserve"> or 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hAnsi="Cambria Math" w:cs="Arial"/>
                  <w:sz w:val="20"/>
                  <w:szCs w:val="20"/>
                </w:rPr>
                <m:t>*</m:t>
              </m:r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color w:val="FF0000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FF0000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FF0000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FF0000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FF0000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Arial"/>
                      <w:color w:val="FF0000"/>
                      <w:sz w:val="18"/>
                      <w:szCs w:val="1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FF0000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FF0000"/>
                          <w:sz w:val="18"/>
                          <w:szCs w:val="18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color w:val="FF0000"/>
                  <w:sz w:val="20"/>
                  <w:szCs w:val="20"/>
                </w:rPr>
                <m:t>*y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</m:e>
          </m:d>
        </m:oMath>
      </m:oMathPara>
    </w:p>
    <w:p w14:paraId="3944AEEF" w14:textId="695F8DEC" w:rsidR="00973408" w:rsidRPr="00973408" w:rsidRDefault="00973408" w:rsidP="000F30A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H</w:t>
      </w:r>
      <w:r w:rsidRPr="00973408">
        <w:rPr>
          <w:rFonts w:ascii="Arial" w:hAnsi="Arial" w:cs="Arial"/>
          <w:sz w:val="20"/>
          <w:szCs w:val="20"/>
        </w:rPr>
        <w:t>ere</w:t>
      </w:r>
      <w:r>
        <w:rPr>
          <w:rFonts w:ascii="Arial" w:hAnsi="Arial" w:cs="Arial"/>
          <w:sz w:val="20"/>
          <w:szCs w:val="20"/>
          <w:lang w:val="en-US"/>
        </w:rPr>
        <w:t>,</w:t>
      </w:r>
    </w:p>
    <w:p w14:paraId="1AF7CD69" w14:textId="77777777" w:rsidR="00973408" w:rsidRPr="00973408" w:rsidRDefault="00811345" w:rsidP="000F30A2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μ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scheduling</m:t>
            </m:r>
          </m:sub>
        </m:sSub>
      </m:oMath>
      <w:r w:rsidR="00973408" w:rsidRPr="00973408">
        <w:rPr>
          <w:rFonts w:ascii="Arial" w:eastAsia="Times New Roman" w:hAnsi="Arial" w:cs="Arial"/>
          <w:sz w:val="20"/>
          <w:szCs w:val="20"/>
        </w:rPr>
        <w:t xml:space="preserve"> is the numerology of the scheduling CC</w:t>
      </w:r>
    </w:p>
    <w:p w14:paraId="2F8FECAB" w14:textId="77777777" w:rsidR="00973408" w:rsidRPr="00973408" w:rsidRDefault="00973408" w:rsidP="000F30A2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szCs w:val="20"/>
        </w:rPr>
      </w:pPr>
      <m:oMath>
        <m:r>
          <w:rPr>
            <w:rFonts w:ascii="Cambria Math" w:eastAsia="Times New Roman" w:hAnsi="Cambria Math" w:cs="Arial"/>
            <w:sz w:val="20"/>
            <w:szCs w:val="20"/>
          </w:rPr>
          <m:t>i</m:t>
        </m:r>
      </m:oMath>
      <w:r w:rsidRPr="00973408">
        <w:rPr>
          <w:rFonts w:ascii="Arial" w:eastAsia="Times New Roman" w:hAnsi="Arial" w:cs="Arial"/>
          <w:sz w:val="20"/>
          <w:szCs w:val="20"/>
        </w:rPr>
        <w:t xml:space="preserve"> is</w:t>
      </w:r>
      <w:r w:rsidRPr="00973408">
        <w:rPr>
          <w:rFonts w:ascii="Arial" w:eastAsia="Times New Roman" w:hAnsi="Arial" w:cs="Arial"/>
          <w:sz w:val="20"/>
          <w:szCs w:val="20"/>
          <w:lang w:val="en-US"/>
        </w:rPr>
        <w:t xml:space="preserve"> the</w:t>
      </w:r>
      <w:r w:rsidRPr="00973408">
        <w:rPr>
          <w:rFonts w:ascii="Arial" w:eastAsia="Times New Roman" w:hAnsi="Arial" w:cs="Arial"/>
          <w:sz w:val="20"/>
          <w:szCs w:val="20"/>
        </w:rPr>
        <w:t xml:space="preserve"> index for numerology</w:t>
      </w:r>
      <w:r w:rsidRPr="00973408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m:oMath>
        <m:r>
          <w:rPr>
            <w:rFonts w:ascii="Cambria Math" w:eastAsia="Times New Roman" w:hAnsi="Cambria Math" w:cs="Arial"/>
            <w:sz w:val="20"/>
            <w:szCs w:val="20"/>
          </w:rPr>
          <m:t>i</m:t>
        </m:r>
      </m:oMath>
      <w:r w:rsidRPr="00973408">
        <w:rPr>
          <w:rFonts w:ascii="Arial" w:eastAsia="Times New Roman" w:hAnsi="Arial" w:cs="Arial"/>
          <w:sz w:val="20"/>
          <w:szCs w:val="20"/>
        </w:rPr>
        <w:t xml:space="preserve"> of the scheduled CCs</w:t>
      </w:r>
    </w:p>
    <w:p w14:paraId="3F772673" w14:textId="77777777" w:rsidR="00973408" w:rsidRPr="00973408" w:rsidRDefault="00811345" w:rsidP="000F30A2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i</m:t>
            </m:r>
          </m:sub>
        </m:sSub>
        <m:r>
          <w:rPr>
            <w:rFonts w:ascii="Cambria Math" w:eastAsia="Times New Roman" w:hAnsi="Cambria Math" w:cs="Arial"/>
            <w:sz w:val="20"/>
            <w:szCs w:val="20"/>
          </w:rPr>
          <m:t xml:space="preserve"> or </m:t>
        </m:r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i</m:t>
            </m:r>
          </m:sub>
        </m:sSub>
      </m:oMath>
      <w:r w:rsidR="00973408" w:rsidRPr="00973408">
        <w:rPr>
          <w:rFonts w:ascii="Arial" w:eastAsia="Times New Roman" w:hAnsi="Arial" w:cs="Arial"/>
          <w:sz w:val="20"/>
          <w:szCs w:val="20"/>
        </w:rPr>
        <w:t xml:space="preserve"> </w:t>
      </w:r>
      <w:r w:rsidR="00973408" w:rsidRPr="00973408">
        <w:rPr>
          <w:rFonts w:ascii="Arial" w:eastAsia="Times New Roman" w:hAnsi="Arial" w:cs="Arial"/>
          <w:sz w:val="20"/>
          <w:szCs w:val="20"/>
          <w:lang w:val="en-GB"/>
        </w:rPr>
        <w:t xml:space="preserve">denotes the limit of BDs/CCEs for non-CA case for numerology </w:t>
      </w:r>
      <m:oMath>
        <m:r>
          <w:rPr>
            <w:rFonts w:ascii="Cambria Math" w:eastAsia="Times New Roman" w:hAnsi="Cambria Math" w:cs="Arial"/>
            <w:sz w:val="20"/>
            <w:szCs w:val="20"/>
          </w:rPr>
          <m:t>i</m:t>
        </m:r>
      </m:oMath>
    </w:p>
    <w:p w14:paraId="590AEACF" w14:textId="77777777" w:rsidR="00973408" w:rsidRPr="00973408" w:rsidRDefault="00811345" w:rsidP="000F30A2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szCs w:val="20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X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</m:oMath>
      <w:r w:rsidR="00973408" w:rsidRPr="00973408">
        <w:rPr>
          <w:rFonts w:ascii="Arial" w:hAnsi="Arial" w:cs="Arial"/>
          <w:sz w:val="20"/>
          <w:szCs w:val="20"/>
        </w:rPr>
        <w:t xml:space="preserve"> is the number of CCs with numerology </w:t>
      </w:r>
      <m:oMath>
        <m:r>
          <w:rPr>
            <w:rFonts w:ascii="Cambria Math" w:hAnsi="Cambria Math" w:cs="Arial"/>
            <w:sz w:val="20"/>
            <w:szCs w:val="20"/>
          </w:rPr>
          <m:t>i</m:t>
        </m:r>
      </m:oMath>
      <w:r w:rsidR="00973408" w:rsidRPr="00973408">
        <w:rPr>
          <w:rFonts w:ascii="Arial" w:hAnsi="Arial" w:cs="Arial"/>
          <w:sz w:val="20"/>
          <w:szCs w:val="20"/>
        </w:rPr>
        <w:t xml:space="preserve"> schedulable by the scheduling CC</w:t>
      </w:r>
    </w:p>
    <w:p w14:paraId="0EA848A6" w14:textId="6B1CE069" w:rsidR="00F73C07" w:rsidRDefault="00F73C07" w:rsidP="00F73C07">
      <w:pPr>
        <w:rPr>
          <w:lang w:val="x-none"/>
        </w:rPr>
      </w:pPr>
    </w:p>
    <w:p w14:paraId="5A99C1FB" w14:textId="2DB4AF74" w:rsidR="00784BC5" w:rsidRPr="0080223D" w:rsidRDefault="00D03B20" w:rsidP="00A5374D">
      <w:pPr>
        <w:rPr>
          <w:rFonts w:ascii="Arial" w:hAnsi="Arial" w:cs="Arial"/>
          <w:lang w:val="en-US"/>
        </w:rPr>
      </w:pPr>
      <w:r w:rsidRPr="00D03B20">
        <w:rPr>
          <w:rFonts w:ascii="Arial" w:hAnsi="Arial" w:cs="Arial"/>
          <w:lang w:val="en-US"/>
        </w:rPr>
        <w:t xml:space="preserve">Note that Option 3 is consistent with existing agreements for cross-carrier scheduling with same numerology. If there is only one single value of </w:t>
      </w:r>
      <m:oMath>
        <m:r>
          <w:rPr>
            <w:rFonts w:ascii="Cambria Math" w:hAnsi="Cambria Math" w:cs="Arial"/>
          </w:rPr>
          <m:t>i</m:t>
        </m:r>
      </m:oMath>
      <w:r w:rsidRPr="00D03B20">
        <w:rPr>
          <w:rFonts w:ascii="Arial" w:hAnsi="Arial" w:cs="Arial"/>
          <w:lang w:val="en-US"/>
        </w:rPr>
        <w:t>, Option 3 results in the same BD/CCE limits as in the case of cross-carrier scheduling with same numerology.</w:t>
      </w:r>
    </w:p>
    <w:p w14:paraId="4AF24582" w14:textId="77777777" w:rsidR="004706B8" w:rsidRDefault="004706B8" w:rsidP="00A5374D">
      <w:pPr>
        <w:rPr>
          <w:rFonts w:ascii="Arial" w:hAnsi="Arial" w:cs="Arial"/>
        </w:rPr>
      </w:pPr>
      <w:r w:rsidRPr="004706B8">
        <w:rPr>
          <w:rFonts w:ascii="Arial" w:hAnsi="Arial" w:cs="Arial"/>
        </w:rPr>
        <w:t xml:space="preserve">So far, we have been discussing BD/CCE limits separately for self-scheduling and cross-carrier scheduling. It is possible that self-scheduling and cross-carrier scheduling can be configured simultaneously. For example, there may be 4 CCs in FR1 and 1 CC in FR2. 3 CCs in FR1 use self-scheduling, while 1 CC in FR1 schedules itself and schedules the CC in FR2. This mixed scheduling case can be treated in the following way. </w:t>
      </w:r>
    </w:p>
    <w:p w14:paraId="5414F1D2" w14:textId="77777777" w:rsidR="004706B8" w:rsidRPr="00AB3960" w:rsidRDefault="004706B8" w:rsidP="004706B8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 xml:space="preserve">For the case with up to 4 CCs, or configuration up to T CCs with BD capability y&gt;=T (y = 4, …, or 16, T = 1, …, or 16), the number of BDs/CCEs on each CC is subject to </w:t>
      </w:r>
    </w:p>
    <w:p w14:paraId="5B78D256" w14:textId="77777777" w:rsidR="004706B8" w:rsidRPr="00AB3960" w:rsidRDefault="004706B8" w:rsidP="004706B8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 xml:space="preserve">the non-CA BD/CCE limit on each self-scheduling only CC </w:t>
      </w:r>
    </w:p>
    <w:p w14:paraId="7CC54F9A" w14:textId="77777777" w:rsidR="004706B8" w:rsidRPr="00AB3960" w:rsidRDefault="004706B8" w:rsidP="004706B8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 xml:space="preserve">the BD/CCE limit on each cross-carrier scheduling CC </w:t>
      </w:r>
    </w:p>
    <w:p w14:paraId="00D2ECF4" w14:textId="5C7A6313" w:rsidR="00AB3960" w:rsidRPr="00AB3960" w:rsidRDefault="004706B8" w:rsidP="00AB3960">
      <w:pPr>
        <w:pStyle w:val="ListParagraph"/>
        <w:numPr>
          <w:ilvl w:val="2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>The limit of BDs/CCEs of the scheduling CC per slot is</w:t>
      </w:r>
      <w:r w:rsidR="00AB3960" w:rsidRPr="00AB3960">
        <w:rPr>
          <w:rFonts w:ascii="Cambria Math" w:hAnsi="Cambria Math" w:cs="Cambria Math"/>
          <w:sz w:val="20"/>
          <w:szCs w:val="20"/>
          <w:lang w:val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i=0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sup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i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scheduling</m:t>
                            </m:r>
                          </m:sub>
                        </m:sSub>
                      </m:sup>
                    </m:sSup>
                  </m:den>
                </m:f>
              </m:e>
            </m:nary>
            <m:r>
              <w:rPr>
                <w:rFonts w:ascii="Cambria Math" w:hAnsi="Cambria Math" w:cs="Arial"/>
                <w:sz w:val="20"/>
                <w:szCs w:val="20"/>
              </w:rPr>
              <m:t>*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 xml:space="preserve"> or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i</m:t>
                </m:r>
              </m:sub>
            </m:sSub>
          </m:e>
        </m:d>
      </m:oMath>
      <w:r w:rsidRPr="00AB3960">
        <w:rPr>
          <w:rFonts w:ascii="Arial" w:hAnsi="Arial" w:cs="Arial"/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μ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scheduling</m:t>
            </m:r>
          </m:sub>
        </m:sSub>
      </m:oMath>
      <w:r w:rsidR="00AB3960" w:rsidRPr="00AB3960">
        <w:rPr>
          <w:rFonts w:ascii="Arial" w:eastAsia="Times New Roman" w:hAnsi="Arial" w:cs="Arial"/>
          <w:sz w:val="20"/>
          <w:szCs w:val="20"/>
        </w:rPr>
        <w:t xml:space="preserve"> </w:t>
      </w:r>
      <w:r w:rsidRPr="00AB3960">
        <w:rPr>
          <w:rFonts w:ascii="Arial" w:hAnsi="Arial" w:cs="Arial"/>
          <w:sz w:val="20"/>
          <w:szCs w:val="20"/>
        </w:rPr>
        <w:t>is the numerology of the scheduling CC,</w:t>
      </w:r>
      <w:r w:rsidR="00AB3960" w:rsidRPr="00AB3960">
        <w:rPr>
          <w:rFonts w:ascii="Arial" w:hAnsi="Arial" w:cs="Arial"/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i</m:t>
        </m:r>
      </m:oMath>
      <w:r w:rsidR="00AB3960" w:rsidRPr="00AB3960">
        <w:rPr>
          <w:rFonts w:ascii="Arial" w:hAnsi="Arial" w:cs="Arial"/>
          <w:sz w:val="20"/>
          <w:szCs w:val="20"/>
        </w:rPr>
        <w:t xml:space="preserve"> is</w:t>
      </w:r>
      <w:r w:rsidR="00AB3960" w:rsidRPr="00AB3960">
        <w:rPr>
          <w:rFonts w:ascii="Arial" w:hAnsi="Arial" w:cs="Arial"/>
          <w:sz w:val="20"/>
          <w:szCs w:val="20"/>
          <w:lang w:val="en-US"/>
        </w:rPr>
        <w:t xml:space="preserve"> the</w:t>
      </w:r>
      <w:r w:rsidR="00AB3960" w:rsidRPr="00AB3960">
        <w:rPr>
          <w:rFonts w:ascii="Arial" w:hAnsi="Arial" w:cs="Arial"/>
          <w:sz w:val="20"/>
          <w:szCs w:val="20"/>
        </w:rPr>
        <w:t xml:space="preserve"> index for numerology</w:t>
      </w:r>
      <w:r w:rsidR="00AB3960" w:rsidRPr="00AB3960">
        <w:rPr>
          <w:rFonts w:ascii="Arial" w:hAnsi="Arial" w:cs="Arial"/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i</m:t>
        </m:r>
      </m:oMath>
      <w:r w:rsidR="00AB3960" w:rsidRPr="00AB3960">
        <w:rPr>
          <w:rFonts w:ascii="Arial" w:hAnsi="Arial" w:cs="Arial"/>
          <w:sz w:val="20"/>
          <w:szCs w:val="20"/>
        </w:rPr>
        <w:t xml:space="preserve"> of the scheduled CC</w:t>
      </w:r>
      <w:r w:rsidR="00AB3960" w:rsidRPr="00AB3960">
        <w:rPr>
          <w:rFonts w:ascii="Arial" w:hAnsi="Arial" w:cs="Arial"/>
          <w:sz w:val="20"/>
          <w:szCs w:val="20"/>
          <w:lang w:val="en-US"/>
        </w:rPr>
        <w:t xml:space="preserve">s,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or </m:t>
        </m:r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</m:oMath>
      <w:r w:rsidR="00AB3960" w:rsidRPr="00AB3960">
        <w:rPr>
          <w:rFonts w:ascii="Arial" w:hAnsi="Arial" w:cs="Arial"/>
          <w:sz w:val="20"/>
          <w:szCs w:val="20"/>
        </w:rPr>
        <w:t xml:space="preserve"> denotes the limit of BDs/CCEs for non-CA case for numerology </w:t>
      </w:r>
      <m:oMath>
        <m:r>
          <w:rPr>
            <w:rFonts w:ascii="Cambria Math" w:hAnsi="Cambria Math" w:cs="Arial"/>
            <w:sz w:val="20"/>
            <w:szCs w:val="20"/>
          </w:rPr>
          <m:t>i</m:t>
        </m:r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,X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</m:oMath>
      <w:r w:rsidR="00AB3960" w:rsidRPr="00AB3960">
        <w:rPr>
          <w:rFonts w:ascii="Arial" w:hAnsi="Arial" w:cs="Arial"/>
          <w:sz w:val="20"/>
          <w:szCs w:val="20"/>
        </w:rPr>
        <w:t xml:space="preserve"> is the number of CCs with numerology </w:t>
      </w:r>
      <m:oMath>
        <m:r>
          <w:rPr>
            <w:rFonts w:ascii="Cambria Math" w:hAnsi="Cambria Math" w:cs="Arial"/>
            <w:sz w:val="20"/>
            <w:szCs w:val="20"/>
          </w:rPr>
          <m:t>i</m:t>
        </m:r>
      </m:oMath>
      <w:r w:rsidR="00AB3960" w:rsidRPr="00AB3960">
        <w:rPr>
          <w:rFonts w:ascii="Arial" w:hAnsi="Arial" w:cs="Arial"/>
          <w:sz w:val="20"/>
          <w:szCs w:val="20"/>
        </w:rPr>
        <w:t xml:space="preserve"> schedulable by the scheduling CC</w:t>
      </w:r>
    </w:p>
    <w:p w14:paraId="64B19691" w14:textId="77777777" w:rsidR="004706B8" w:rsidRPr="00AB3960" w:rsidRDefault="004706B8" w:rsidP="004706B8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 xml:space="preserve">For the case with configuration up to T CCs with BD capability y&lt;T (y = 4, …, or 16, T = 1, …, or 16), The total number of BDs/CCEs across CCs is based on UE BD capability. It can be split across CCs, subject to </w:t>
      </w:r>
    </w:p>
    <w:p w14:paraId="329ACCAA" w14:textId="77777777" w:rsidR="004706B8" w:rsidRPr="00AB3960" w:rsidRDefault="004706B8" w:rsidP="004706B8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>the non-CA BD/CCE limit on each self-scheduling only CC</w:t>
      </w:r>
    </w:p>
    <w:p w14:paraId="7B66145C" w14:textId="77777777" w:rsidR="004706B8" w:rsidRPr="00AB3960" w:rsidRDefault="004706B8" w:rsidP="004706B8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 xml:space="preserve">the BD/CCE limit for self-scheduling for numerology i is Floor{Xi / (X0 + X1 + X2 + X3) * (Mi or Ni) * y}, where Xi denotes the number of CCs with the numerology i </w:t>
      </w:r>
    </w:p>
    <w:p w14:paraId="170782AD" w14:textId="77777777" w:rsidR="004706B8" w:rsidRPr="00AB3960" w:rsidRDefault="004706B8" w:rsidP="004706B8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 xml:space="preserve">the BD/CCE limit on each cross-carrier scheduling CC </w:t>
      </w:r>
    </w:p>
    <w:p w14:paraId="1912E8B7" w14:textId="3EEA6112" w:rsidR="00AB3960" w:rsidRPr="00AB3960" w:rsidRDefault="00AB3960" w:rsidP="00AB3960">
      <w:pPr>
        <w:pStyle w:val="ListParagraph"/>
        <w:numPr>
          <w:ilvl w:val="2"/>
          <w:numId w:val="28"/>
        </w:numPr>
        <w:jc w:val="both"/>
        <w:rPr>
          <w:rFonts w:ascii="Arial" w:hAnsi="Arial" w:cs="Arial"/>
          <w:sz w:val="20"/>
          <w:szCs w:val="20"/>
        </w:rPr>
      </w:pPr>
      <w:r w:rsidRPr="00AB3960">
        <w:rPr>
          <w:rFonts w:ascii="Arial" w:hAnsi="Arial" w:cs="Arial"/>
          <w:sz w:val="20"/>
          <w:szCs w:val="20"/>
        </w:rPr>
        <w:t>The limit of BDs/CCEs of the scheduling CC per slot is</w:t>
      </w:r>
      <w:r w:rsidRPr="00AB3960">
        <w:rPr>
          <w:rFonts w:ascii="Arial" w:hAnsi="Arial" w:cs="Arial"/>
          <w:sz w:val="20"/>
          <w:szCs w:val="20"/>
          <w:lang w:val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dPr>
          <m:e>
            <m:nary>
              <m:naryPr>
                <m:chr m:val="∑"/>
                <m:limLoc m:val="undOvr"/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i=0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sup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i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0"/>
                                <w:szCs w:val="20"/>
                              </w:rPr>
                              <m:t>scheduling</m:t>
                            </m:r>
                          </m:sub>
                        </m:sSub>
                      </m:sup>
                    </m:sSup>
                  </m:den>
                </m:f>
              </m:e>
            </m:nary>
            <m:r>
              <w:rPr>
                <w:rFonts w:ascii="Cambria Math" w:hAnsi="Cambria Math" w:cs="Arial"/>
                <w:sz w:val="20"/>
                <w:szCs w:val="20"/>
              </w:rPr>
              <m:t>*</m:t>
            </m:r>
            <m:d>
              <m:d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 xml:space="preserve"> or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 w:cs="Arial"/>
                <w:sz w:val="20"/>
                <w:szCs w:val="20"/>
              </w:rPr>
              <m:t>*</m:t>
            </m:r>
            <m:f>
              <m:fPr>
                <m:ctrlPr>
                  <w:rPr>
                    <w:rFonts w:ascii="Cambria Math" w:hAnsi="Cambria Math" w:cs="Arial"/>
                    <w:i/>
                    <w:iCs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</m:den>
            </m:f>
            <m:r>
              <w:rPr>
                <w:rFonts w:ascii="Cambria Math" w:hAnsi="Cambria Math" w:cs="Arial"/>
                <w:sz w:val="20"/>
                <w:szCs w:val="20"/>
              </w:rPr>
              <m:t xml:space="preserve">*y </m:t>
            </m:r>
          </m:e>
        </m:d>
      </m:oMath>
      <w:r w:rsidRPr="00AB3960">
        <w:rPr>
          <w:rFonts w:ascii="Arial" w:hAnsi="Arial" w:cs="Arial"/>
          <w:iCs/>
          <w:sz w:val="20"/>
          <w:szCs w:val="20"/>
          <w:lang w:val="en-US"/>
        </w:rPr>
        <w:t>,</w:t>
      </w:r>
      <w:r w:rsidRPr="00AB3960">
        <w:rPr>
          <w:rFonts w:ascii="Cambria Math" w:hAnsi="Cambria Math" w:cs="Cambria Math"/>
          <w:sz w:val="20"/>
          <w:szCs w:val="20"/>
          <w:lang w:val="en-US"/>
        </w:rPr>
        <w:t xml:space="preserve"> </w:t>
      </w:r>
      <w:r w:rsidRPr="00AB3960">
        <w:rPr>
          <w:rFonts w:ascii="Arial" w:hAnsi="Arial" w:cs="Arial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μ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scheduling</m:t>
            </m:r>
          </m:sub>
        </m:sSub>
      </m:oMath>
      <w:r w:rsidRPr="00AB3960">
        <w:rPr>
          <w:rFonts w:ascii="Arial" w:eastAsia="Times New Roman" w:hAnsi="Arial" w:cs="Arial"/>
          <w:sz w:val="20"/>
          <w:szCs w:val="20"/>
        </w:rPr>
        <w:t xml:space="preserve"> </w:t>
      </w:r>
      <w:r w:rsidRPr="00AB3960">
        <w:rPr>
          <w:rFonts w:ascii="Arial" w:hAnsi="Arial" w:cs="Arial"/>
          <w:sz w:val="20"/>
          <w:szCs w:val="20"/>
        </w:rPr>
        <w:t>is the numerology of the scheduling CC,</w:t>
      </w:r>
      <w:r w:rsidRPr="00AB3960">
        <w:rPr>
          <w:rFonts w:ascii="Arial" w:hAnsi="Arial" w:cs="Arial"/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i</m:t>
        </m:r>
      </m:oMath>
      <w:r w:rsidRPr="00AB3960">
        <w:rPr>
          <w:rFonts w:ascii="Arial" w:hAnsi="Arial" w:cs="Arial"/>
          <w:sz w:val="20"/>
          <w:szCs w:val="20"/>
        </w:rPr>
        <w:t xml:space="preserve"> is</w:t>
      </w:r>
      <w:r w:rsidRPr="00AB3960">
        <w:rPr>
          <w:rFonts w:ascii="Arial" w:hAnsi="Arial" w:cs="Arial"/>
          <w:sz w:val="20"/>
          <w:szCs w:val="20"/>
          <w:lang w:val="en-US"/>
        </w:rPr>
        <w:t xml:space="preserve"> the</w:t>
      </w:r>
      <w:r w:rsidRPr="00AB3960">
        <w:rPr>
          <w:rFonts w:ascii="Arial" w:hAnsi="Arial" w:cs="Arial"/>
          <w:sz w:val="20"/>
          <w:szCs w:val="20"/>
        </w:rPr>
        <w:t xml:space="preserve"> </w:t>
      </w:r>
      <w:r w:rsidRPr="00AB3960">
        <w:rPr>
          <w:rFonts w:ascii="Arial" w:hAnsi="Arial" w:cs="Arial"/>
          <w:sz w:val="20"/>
          <w:szCs w:val="20"/>
        </w:rPr>
        <w:lastRenderedPageBreak/>
        <w:t>index for numerology</w:t>
      </w:r>
      <w:r w:rsidRPr="00AB3960">
        <w:rPr>
          <w:rFonts w:ascii="Arial" w:hAnsi="Arial" w:cs="Arial"/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i</m:t>
        </m:r>
      </m:oMath>
      <w:r w:rsidRPr="00AB3960">
        <w:rPr>
          <w:rFonts w:ascii="Arial" w:hAnsi="Arial" w:cs="Arial"/>
          <w:sz w:val="20"/>
          <w:szCs w:val="20"/>
        </w:rPr>
        <w:t xml:space="preserve"> of the scheduled CC</w:t>
      </w:r>
      <w:r w:rsidRPr="00AB3960">
        <w:rPr>
          <w:rFonts w:ascii="Arial" w:hAnsi="Arial" w:cs="Arial"/>
          <w:sz w:val="20"/>
          <w:szCs w:val="20"/>
          <w:lang w:val="en-US"/>
        </w:rPr>
        <w:t xml:space="preserve">s, </w:t>
      </w:r>
      <m:oMath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 w:cs="Arial"/>
            <w:sz w:val="20"/>
            <w:szCs w:val="20"/>
          </w:rPr>
          <m:t xml:space="preserve"> or </m:t>
        </m:r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</m:oMath>
      <w:r w:rsidRPr="00AB3960">
        <w:rPr>
          <w:rFonts w:ascii="Arial" w:hAnsi="Arial" w:cs="Arial"/>
          <w:sz w:val="20"/>
          <w:szCs w:val="20"/>
        </w:rPr>
        <w:t xml:space="preserve"> denotes the limit of BDs/CCEs for non-CA case for numerology </w:t>
      </w:r>
      <m:oMath>
        <m:r>
          <w:rPr>
            <w:rFonts w:ascii="Cambria Math" w:hAnsi="Cambria Math" w:cs="Arial"/>
            <w:sz w:val="20"/>
            <w:szCs w:val="20"/>
          </w:rPr>
          <m:t>i</m:t>
        </m:r>
        <m:sSub>
          <m:sSubPr>
            <m:ctrlPr>
              <w:rPr>
                <w:rFonts w:ascii="Cambria Math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,X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i</m:t>
            </m:r>
          </m:sub>
        </m:sSub>
      </m:oMath>
      <w:r w:rsidRPr="00AB3960">
        <w:rPr>
          <w:rFonts w:ascii="Arial" w:hAnsi="Arial" w:cs="Arial"/>
          <w:sz w:val="20"/>
          <w:szCs w:val="20"/>
        </w:rPr>
        <w:t xml:space="preserve"> is the number of CCs with numerology </w:t>
      </w:r>
      <m:oMath>
        <m:r>
          <w:rPr>
            <w:rFonts w:ascii="Cambria Math" w:hAnsi="Cambria Math" w:cs="Arial"/>
            <w:sz w:val="20"/>
            <w:szCs w:val="20"/>
          </w:rPr>
          <m:t>i</m:t>
        </m:r>
      </m:oMath>
      <w:r w:rsidRPr="00AB3960">
        <w:rPr>
          <w:rFonts w:ascii="Arial" w:hAnsi="Arial" w:cs="Arial"/>
          <w:sz w:val="20"/>
          <w:szCs w:val="20"/>
        </w:rPr>
        <w:t xml:space="preserve"> schedulable by the scheduling CC</w:t>
      </w:r>
    </w:p>
    <w:p w14:paraId="0257DE71" w14:textId="6B661F19" w:rsidR="004706B8" w:rsidRPr="00AB3960" w:rsidRDefault="004706B8" w:rsidP="00A5374D">
      <w:pPr>
        <w:rPr>
          <w:rFonts w:ascii="Arial" w:hAnsi="Arial" w:cs="Arial"/>
          <w:lang w:val="x-none"/>
        </w:rPr>
      </w:pPr>
    </w:p>
    <w:p w14:paraId="44596A8C" w14:textId="77777777" w:rsidR="00AB3960" w:rsidRDefault="00AB3960" w:rsidP="00AB3960">
      <w:pPr>
        <w:rPr>
          <w:rFonts w:ascii="Arial" w:hAnsi="Arial" w:cs="Arial"/>
        </w:rPr>
      </w:pPr>
      <w:r w:rsidRPr="00A5374D">
        <w:rPr>
          <w:rFonts w:ascii="Arial" w:hAnsi="Arial" w:cs="Arial"/>
        </w:rPr>
        <w:t>In other words</w:t>
      </w:r>
      <w:r w:rsidRPr="00181E79">
        <w:rPr>
          <w:rFonts w:ascii="Arial" w:hAnsi="Arial" w:cs="Arial"/>
        </w:rPr>
        <w:t xml:space="preserve">, when self-scheduling and cross-carrier scheduling are configured simultaneously, </w:t>
      </w:r>
      <w:proofErr w:type="gramStart"/>
      <w:r w:rsidRPr="00181E79">
        <w:rPr>
          <w:rFonts w:ascii="Arial" w:hAnsi="Arial" w:cs="Arial"/>
        </w:rPr>
        <w:t>as long as</w:t>
      </w:r>
      <w:proofErr w:type="gramEnd"/>
      <w:r w:rsidRPr="00181E79">
        <w:rPr>
          <w:rFonts w:ascii="Arial" w:hAnsi="Arial" w:cs="Arial"/>
        </w:rPr>
        <w:t xml:space="preserve"> the respective BD/CCE limits on each self-scheduling only CC and on each cross-carrier scheduling CC are met, it is up to the network to assign BDs/CCEs across the scheduling CCs.</w:t>
      </w:r>
    </w:p>
    <w:p w14:paraId="47C3F9F8" w14:textId="77777777" w:rsidR="00AB3960" w:rsidRDefault="00AB3960" w:rsidP="00A5374D">
      <w:pPr>
        <w:rPr>
          <w:rFonts w:ascii="Arial" w:hAnsi="Arial" w:cs="Arial"/>
        </w:rPr>
      </w:pPr>
    </w:p>
    <w:p w14:paraId="0645ADA3" w14:textId="198E7092" w:rsidR="00B92CA2" w:rsidRPr="00206D0A" w:rsidRDefault="00181E79" w:rsidP="00206D0A">
      <w:pPr>
        <w:pStyle w:val="Observation"/>
      </w:pPr>
      <w:bookmarkStart w:id="8" w:name="_Toc525736771"/>
      <w:r>
        <w:t xml:space="preserve">For </w:t>
      </w:r>
      <w:r>
        <w:rPr>
          <w:rFonts w:cs="Arial"/>
          <w:lang w:val="en-US"/>
        </w:rPr>
        <w:t>a mixed</w:t>
      </w:r>
      <w:r w:rsidR="00E9444F">
        <w:rPr>
          <w:rFonts w:cs="Arial"/>
          <w:lang w:val="en-US"/>
        </w:rPr>
        <w:t xml:space="preserve"> scheduling</w:t>
      </w:r>
      <w:r>
        <w:rPr>
          <w:rFonts w:cs="Arial"/>
          <w:lang w:val="en-US"/>
        </w:rPr>
        <w:t xml:space="preserve"> scenario with both self-scheduling and cross-carrier scheduling</w:t>
      </w:r>
      <w:r w:rsidR="00E9444F">
        <w:rPr>
          <w:rFonts w:cs="Arial"/>
          <w:lang w:val="en-US"/>
        </w:rPr>
        <w:t xml:space="preserve">, it can be up to </w:t>
      </w:r>
      <w:r w:rsidR="00E9444F" w:rsidRPr="00181E79">
        <w:rPr>
          <w:rFonts w:cs="Arial"/>
        </w:rPr>
        <w:t>the network to assign BDs/CCEs across the scheduling CCs</w:t>
      </w:r>
      <w:r w:rsidR="00E9444F">
        <w:rPr>
          <w:rFonts w:cs="Arial"/>
        </w:rPr>
        <w:t xml:space="preserve"> </w:t>
      </w:r>
      <w:proofErr w:type="gramStart"/>
      <w:r w:rsidR="00E9444F">
        <w:rPr>
          <w:rFonts w:cs="Arial"/>
        </w:rPr>
        <w:t>as long as</w:t>
      </w:r>
      <w:proofErr w:type="gramEnd"/>
      <w:r w:rsidR="00E9444F">
        <w:rPr>
          <w:rFonts w:cs="Arial"/>
        </w:rPr>
        <w:t xml:space="preserve"> </w:t>
      </w:r>
      <w:r w:rsidR="00E9444F" w:rsidRPr="00181E79">
        <w:rPr>
          <w:rFonts w:cs="Arial"/>
        </w:rPr>
        <w:t xml:space="preserve">the respective BD/CCE limits on each self-scheduling only CC and on each cross-carrier scheduling CC are </w:t>
      </w:r>
      <w:r w:rsidR="00E9444F">
        <w:rPr>
          <w:rFonts w:cs="Arial"/>
        </w:rPr>
        <w:t>respected.</w:t>
      </w:r>
      <w:bookmarkStart w:id="9" w:name="_Hlk513719760"/>
      <w:bookmarkEnd w:id="8"/>
    </w:p>
    <w:bookmarkEnd w:id="9"/>
    <w:p w14:paraId="5300F849" w14:textId="18599418" w:rsidR="00C01F33" w:rsidRPr="00CE0424" w:rsidRDefault="00C01F33" w:rsidP="00CE0424">
      <w:pPr>
        <w:pStyle w:val="Heading1"/>
      </w:pPr>
      <w:r w:rsidRPr="00CE0424">
        <w:t>Conclusion</w:t>
      </w:r>
    </w:p>
    <w:p w14:paraId="782A326E" w14:textId="77777777" w:rsidR="00F03DAF" w:rsidRDefault="00F03DAF" w:rsidP="00F03DAF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F80A425" w14:textId="1BDA1F7C" w:rsidR="00765F39" w:rsidRDefault="00F03DA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5736769" w:history="1">
        <w:r w:rsidR="00765F39" w:rsidRPr="000B3A2E">
          <w:rPr>
            <w:rStyle w:val="Hyperlink"/>
            <w:noProof/>
          </w:rPr>
          <w:t>Observation 1</w:t>
        </w:r>
        <w:r w:rsidR="00765F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5F39" w:rsidRPr="000B3A2E">
          <w:rPr>
            <w:rStyle w:val="Hyperlink"/>
            <w:noProof/>
          </w:rPr>
          <w:t>L</w:t>
        </w:r>
        <w:r w:rsidR="00765F39" w:rsidRPr="000B3A2E">
          <w:rPr>
            <w:rStyle w:val="Hyperlink"/>
            <w:rFonts w:cs="Arial"/>
            <w:noProof/>
            <w:lang w:val="en-US"/>
          </w:rPr>
          <w:t>ow numerology scheduling high numerology seems to be the main use case for cross-carrier scheduling with different numerologies.</w:t>
        </w:r>
      </w:hyperlink>
    </w:p>
    <w:p w14:paraId="2525F2FD" w14:textId="26AEB32D" w:rsidR="00765F39" w:rsidRDefault="008113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736770" w:history="1">
        <w:r w:rsidR="00765F39" w:rsidRPr="000B3A2E">
          <w:rPr>
            <w:rStyle w:val="Hyperlink"/>
            <w:noProof/>
          </w:rPr>
          <w:t>Observation 2</w:t>
        </w:r>
        <w:r w:rsidR="00765F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5F39" w:rsidRPr="000B3A2E">
          <w:rPr>
            <w:rStyle w:val="Hyperlink"/>
            <w:noProof/>
          </w:rPr>
          <w:t xml:space="preserve">For </w:t>
        </w:r>
        <w:r w:rsidR="00765F39" w:rsidRPr="000B3A2E">
          <w:rPr>
            <w:rStyle w:val="Hyperlink"/>
            <w:rFonts w:cs="Arial"/>
            <w:noProof/>
            <w:lang w:val="en-US"/>
          </w:rPr>
          <w:t xml:space="preserve">cross-carrier scheduling with different numerologies, in the case of </w:t>
        </w:r>
        <w:r w:rsidR="00765F39" w:rsidRPr="000B3A2E">
          <w:rPr>
            <w:rStyle w:val="Hyperlink"/>
            <w:noProof/>
          </w:rPr>
          <w:t>l</w:t>
        </w:r>
        <w:r w:rsidR="00765F39" w:rsidRPr="000B3A2E">
          <w:rPr>
            <w:rStyle w:val="Hyperlink"/>
            <w:rFonts w:cs="Arial"/>
            <w:noProof/>
            <w:lang w:val="en-US"/>
          </w:rPr>
          <w:t>ow numerology scheduling high numerology, BD/CCE limits based on the scheduling cell may restrict the scheduling flexibility. BD/CCE limits based on the scheduled cell is more forward looking and enables flexible scheduling. The latter option is however more demanding than the former in terms of UE implementation.</w:t>
        </w:r>
      </w:hyperlink>
    </w:p>
    <w:p w14:paraId="3BE79BB1" w14:textId="3C1A33E4" w:rsidR="00765F39" w:rsidRDefault="008113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5736771" w:history="1">
        <w:r w:rsidR="00765F39" w:rsidRPr="000B3A2E">
          <w:rPr>
            <w:rStyle w:val="Hyperlink"/>
            <w:noProof/>
          </w:rPr>
          <w:t>Observation 3</w:t>
        </w:r>
        <w:r w:rsidR="00765F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5F39" w:rsidRPr="000B3A2E">
          <w:rPr>
            <w:rStyle w:val="Hyperlink"/>
            <w:noProof/>
          </w:rPr>
          <w:t xml:space="preserve">For </w:t>
        </w:r>
        <w:r w:rsidR="00765F39" w:rsidRPr="000B3A2E">
          <w:rPr>
            <w:rStyle w:val="Hyperlink"/>
            <w:rFonts w:cs="Arial"/>
            <w:noProof/>
            <w:lang w:val="en-US"/>
          </w:rPr>
          <w:t xml:space="preserve">a mixed scheduling scenario with both self-scheduling and cross-carrier scheduling, it can be up to </w:t>
        </w:r>
        <w:r w:rsidR="00765F39" w:rsidRPr="000B3A2E">
          <w:rPr>
            <w:rStyle w:val="Hyperlink"/>
            <w:rFonts w:cs="Arial"/>
            <w:noProof/>
          </w:rPr>
          <w:t>the network to assign BDs/CCEs across the scheduling CCs as long as the respective BD/CCE limits on each self-scheduling only CC and on each cross-carrier scheduling CC are respected.</w:t>
        </w:r>
      </w:hyperlink>
    </w:p>
    <w:p w14:paraId="798BC92C" w14:textId="401C79FD" w:rsidR="00F03DAF" w:rsidRDefault="00F03DAF" w:rsidP="00F03DAF">
      <w:pPr>
        <w:pStyle w:val="BodyText"/>
      </w:pPr>
      <w:r>
        <w:rPr>
          <w:b/>
          <w:bCs/>
        </w:rPr>
        <w:fldChar w:fldCharType="end"/>
      </w:r>
    </w:p>
    <w:sectPr w:rsidR="00F03DAF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C71E4" w14:textId="77777777" w:rsidR="00811345" w:rsidRDefault="00811345">
      <w:r>
        <w:separator/>
      </w:r>
    </w:p>
  </w:endnote>
  <w:endnote w:type="continuationSeparator" w:id="0">
    <w:p w14:paraId="3BC9E668" w14:textId="77777777" w:rsidR="00811345" w:rsidRDefault="00811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80CA323" w:rsidR="0015619B" w:rsidRDefault="001561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B35E4" w14:textId="77777777" w:rsidR="00811345" w:rsidRDefault="00811345">
      <w:r>
        <w:separator/>
      </w:r>
    </w:p>
  </w:footnote>
  <w:footnote w:type="continuationSeparator" w:id="0">
    <w:p w14:paraId="6AA682D9" w14:textId="77777777" w:rsidR="00811345" w:rsidRDefault="00811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15619B" w:rsidRDefault="001561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325B84"/>
    <w:multiLevelType w:val="hybridMultilevel"/>
    <w:tmpl w:val="9CEEF204"/>
    <w:lvl w:ilvl="0" w:tplc="51A0B9B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B18BB"/>
    <w:multiLevelType w:val="hybridMultilevel"/>
    <w:tmpl w:val="FD4E38BE"/>
    <w:lvl w:ilvl="0" w:tplc="51A0B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EAF0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93C4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C323E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9026D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44AE6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842C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7165C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EAAAD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76F5365"/>
    <w:multiLevelType w:val="hybridMultilevel"/>
    <w:tmpl w:val="04B4B682"/>
    <w:lvl w:ilvl="0" w:tplc="0A0E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C6F5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3E7C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A20B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61AB4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2EBF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4885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910E4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B5EF3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8C64B63"/>
    <w:multiLevelType w:val="hybridMultilevel"/>
    <w:tmpl w:val="D282461A"/>
    <w:lvl w:ilvl="0" w:tplc="A9DE5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3364382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E6F4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302A3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A6F2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A5E92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26E22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29060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540E4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E6150"/>
    <w:multiLevelType w:val="hybridMultilevel"/>
    <w:tmpl w:val="FA844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737DF"/>
    <w:multiLevelType w:val="hybridMultilevel"/>
    <w:tmpl w:val="2C3EC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76AF6"/>
    <w:multiLevelType w:val="hybridMultilevel"/>
    <w:tmpl w:val="4A80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D232F"/>
    <w:multiLevelType w:val="hybridMultilevel"/>
    <w:tmpl w:val="D8C494D2"/>
    <w:lvl w:ilvl="0" w:tplc="C0446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x-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8685F"/>
    <w:multiLevelType w:val="hybridMultilevel"/>
    <w:tmpl w:val="2E1A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555B64"/>
    <w:multiLevelType w:val="hybridMultilevel"/>
    <w:tmpl w:val="DC1CA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5298B"/>
    <w:multiLevelType w:val="hybridMultilevel"/>
    <w:tmpl w:val="FC8AE37C"/>
    <w:lvl w:ilvl="0" w:tplc="8848B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70A23A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09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A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66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2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A2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E9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8E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27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EC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6B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20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2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A5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342416"/>
    <w:multiLevelType w:val="hybridMultilevel"/>
    <w:tmpl w:val="5442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54E47"/>
    <w:multiLevelType w:val="hybridMultilevel"/>
    <w:tmpl w:val="6EA882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7937976"/>
    <w:multiLevelType w:val="multilevel"/>
    <w:tmpl w:val="036CA6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206557"/>
    <w:multiLevelType w:val="hybridMultilevel"/>
    <w:tmpl w:val="051E8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26E0A"/>
    <w:multiLevelType w:val="hybridMultilevel"/>
    <w:tmpl w:val="AF721F9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0"/>
  </w:num>
  <w:num w:numId="4">
    <w:abstractNumId w:val="25"/>
  </w:num>
  <w:num w:numId="5">
    <w:abstractNumId w:val="26"/>
  </w:num>
  <w:num w:numId="6">
    <w:abstractNumId w:val="29"/>
  </w:num>
  <w:num w:numId="7">
    <w:abstractNumId w:val="11"/>
  </w:num>
  <w:num w:numId="8">
    <w:abstractNumId w:val="12"/>
  </w:num>
  <w:num w:numId="9">
    <w:abstractNumId w:val="6"/>
  </w:num>
  <w:num w:numId="10">
    <w:abstractNumId w:val="32"/>
  </w:num>
  <w:num w:numId="11">
    <w:abstractNumId w:val="17"/>
  </w:num>
  <w:num w:numId="12">
    <w:abstractNumId w:val="30"/>
  </w:num>
  <w:num w:numId="13">
    <w:abstractNumId w:val="15"/>
  </w:num>
  <w:num w:numId="14">
    <w:abstractNumId w:val="16"/>
  </w:num>
  <w:num w:numId="15">
    <w:abstractNumId w:val="9"/>
  </w:num>
  <w:num w:numId="16">
    <w:abstractNumId w:val="2"/>
  </w:num>
  <w:num w:numId="17">
    <w:abstractNumId w:val="3"/>
  </w:num>
  <w:num w:numId="18">
    <w:abstractNumId w:val="1"/>
  </w:num>
  <w:num w:numId="19">
    <w:abstractNumId w:val="4"/>
  </w:num>
  <w:num w:numId="20">
    <w:abstractNumId w:val="27"/>
  </w:num>
  <w:num w:numId="21">
    <w:abstractNumId w:val="24"/>
  </w:num>
  <w:num w:numId="22">
    <w:abstractNumId w:val="14"/>
  </w:num>
  <w:num w:numId="23">
    <w:abstractNumId w:val="20"/>
  </w:num>
  <w:num w:numId="24">
    <w:abstractNumId w:val="34"/>
  </w:num>
  <w:num w:numId="25">
    <w:abstractNumId w:val="22"/>
  </w:num>
  <w:num w:numId="26">
    <w:abstractNumId w:val="33"/>
  </w:num>
  <w:num w:numId="27">
    <w:abstractNumId w:val="8"/>
  </w:num>
  <w:num w:numId="28">
    <w:abstractNumId w:val="7"/>
  </w:num>
  <w:num w:numId="29">
    <w:abstractNumId w:val="13"/>
  </w:num>
  <w:num w:numId="30">
    <w:abstractNumId w:val="5"/>
  </w:num>
  <w:num w:numId="31">
    <w:abstractNumId w:val="10"/>
  </w:num>
  <w:num w:numId="32">
    <w:abstractNumId w:val="31"/>
  </w:num>
  <w:num w:numId="33">
    <w:abstractNumId w:val="19"/>
  </w:num>
  <w:num w:numId="34">
    <w:abstractNumId w:val="21"/>
  </w:num>
  <w:num w:numId="35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2A2"/>
    <w:rsid w:val="000006E1"/>
    <w:rsid w:val="00002A37"/>
    <w:rsid w:val="0000564C"/>
    <w:rsid w:val="00006446"/>
    <w:rsid w:val="00006896"/>
    <w:rsid w:val="00007CDC"/>
    <w:rsid w:val="00011B28"/>
    <w:rsid w:val="00015D15"/>
    <w:rsid w:val="00016184"/>
    <w:rsid w:val="00016CB2"/>
    <w:rsid w:val="0002564D"/>
    <w:rsid w:val="00025ECA"/>
    <w:rsid w:val="000325B8"/>
    <w:rsid w:val="00033A33"/>
    <w:rsid w:val="00034C15"/>
    <w:rsid w:val="00036BA1"/>
    <w:rsid w:val="000422E2"/>
    <w:rsid w:val="00042F22"/>
    <w:rsid w:val="00043A70"/>
    <w:rsid w:val="000444EF"/>
    <w:rsid w:val="00044C67"/>
    <w:rsid w:val="00052A07"/>
    <w:rsid w:val="000534E3"/>
    <w:rsid w:val="000540D1"/>
    <w:rsid w:val="0005606A"/>
    <w:rsid w:val="00057109"/>
    <w:rsid w:val="00057117"/>
    <w:rsid w:val="000616E7"/>
    <w:rsid w:val="0006487E"/>
    <w:rsid w:val="0006535A"/>
    <w:rsid w:val="00065E1A"/>
    <w:rsid w:val="00077E5F"/>
    <w:rsid w:val="0008036A"/>
    <w:rsid w:val="00081160"/>
    <w:rsid w:val="00081AE6"/>
    <w:rsid w:val="00083011"/>
    <w:rsid w:val="0008506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F20"/>
    <w:rsid w:val="00097F52"/>
    <w:rsid w:val="000A1B7B"/>
    <w:rsid w:val="000A56F2"/>
    <w:rsid w:val="000B2719"/>
    <w:rsid w:val="000B3A8F"/>
    <w:rsid w:val="000B4AB9"/>
    <w:rsid w:val="000B58C3"/>
    <w:rsid w:val="000B61E9"/>
    <w:rsid w:val="000B71EB"/>
    <w:rsid w:val="000C165A"/>
    <w:rsid w:val="000C2E19"/>
    <w:rsid w:val="000C7E89"/>
    <w:rsid w:val="000D0D07"/>
    <w:rsid w:val="000D3D4C"/>
    <w:rsid w:val="000D4797"/>
    <w:rsid w:val="000D7F1F"/>
    <w:rsid w:val="000E0527"/>
    <w:rsid w:val="000E1E92"/>
    <w:rsid w:val="000E5128"/>
    <w:rsid w:val="000E5CD6"/>
    <w:rsid w:val="000F06D6"/>
    <w:rsid w:val="000F0EB1"/>
    <w:rsid w:val="000F1106"/>
    <w:rsid w:val="000F27E2"/>
    <w:rsid w:val="000F30A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78F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AB9"/>
    <w:rsid w:val="00144777"/>
    <w:rsid w:val="00146F2C"/>
    <w:rsid w:val="00151E23"/>
    <w:rsid w:val="001526E0"/>
    <w:rsid w:val="001551B5"/>
    <w:rsid w:val="0015619B"/>
    <w:rsid w:val="001571BE"/>
    <w:rsid w:val="00161B63"/>
    <w:rsid w:val="00163FA9"/>
    <w:rsid w:val="001659C1"/>
    <w:rsid w:val="00173A8E"/>
    <w:rsid w:val="0017502C"/>
    <w:rsid w:val="00180BFA"/>
    <w:rsid w:val="0018143F"/>
    <w:rsid w:val="00181E79"/>
    <w:rsid w:val="00181FF8"/>
    <w:rsid w:val="00183AD1"/>
    <w:rsid w:val="00190AC1"/>
    <w:rsid w:val="0019341A"/>
    <w:rsid w:val="00197DF9"/>
    <w:rsid w:val="001A1987"/>
    <w:rsid w:val="001A2564"/>
    <w:rsid w:val="001A29D7"/>
    <w:rsid w:val="001A5C53"/>
    <w:rsid w:val="001A5F42"/>
    <w:rsid w:val="001A6173"/>
    <w:rsid w:val="001A68CD"/>
    <w:rsid w:val="001A6CBA"/>
    <w:rsid w:val="001A749E"/>
    <w:rsid w:val="001B0D97"/>
    <w:rsid w:val="001B1521"/>
    <w:rsid w:val="001B5A5D"/>
    <w:rsid w:val="001C1CE5"/>
    <w:rsid w:val="001C3D2A"/>
    <w:rsid w:val="001D131A"/>
    <w:rsid w:val="001D50A6"/>
    <w:rsid w:val="001D51BA"/>
    <w:rsid w:val="001D53E7"/>
    <w:rsid w:val="001D6342"/>
    <w:rsid w:val="001D6D53"/>
    <w:rsid w:val="001E43BC"/>
    <w:rsid w:val="001E58E2"/>
    <w:rsid w:val="001E7AED"/>
    <w:rsid w:val="001F3916"/>
    <w:rsid w:val="001F54C5"/>
    <w:rsid w:val="001F662C"/>
    <w:rsid w:val="001F7074"/>
    <w:rsid w:val="001F75D1"/>
    <w:rsid w:val="00200490"/>
    <w:rsid w:val="00201F3A"/>
    <w:rsid w:val="00203480"/>
    <w:rsid w:val="00203F96"/>
    <w:rsid w:val="002069B2"/>
    <w:rsid w:val="00206D0A"/>
    <w:rsid w:val="00207C8E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475"/>
    <w:rsid w:val="00230765"/>
    <w:rsid w:val="00230D18"/>
    <w:rsid w:val="00231009"/>
    <w:rsid w:val="002319E4"/>
    <w:rsid w:val="002338B3"/>
    <w:rsid w:val="00235584"/>
    <w:rsid w:val="00235632"/>
    <w:rsid w:val="00235872"/>
    <w:rsid w:val="0023729B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67DD0"/>
    <w:rsid w:val="0027144F"/>
    <w:rsid w:val="00271813"/>
    <w:rsid w:val="00271F3A"/>
    <w:rsid w:val="00273278"/>
    <w:rsid w:val="002737F4"/>
    <w:rsid w:val="002805F5"/>
    <w:rsid w:val="00280751"/>
    <w:rsid w:val="0028280A"/>
    <w:rsid w:val="002862CA"/>
    <w:rsid w:val="00286ACD"/>
    <w:rsid w:val="00287838"/>
    <w:rsid w:val="002907B5"/>
    <w:rsid w:val="00292EB7"/>
    <w:rsid w:val="002930A2"/>
    <w:rsid w:val="00296227"/>
    <w:rsid w:val="00296F44"/>
    <w:rsid w:val="0029777D"/>
    <w:rsid w:val="002A055E"/>
    <w:rsid w:val="002A07E0"/>
    <w:rsid w:val="002A1D4E"/>
    <w:rsid w:val="002A2869"/>
    <w:rsid w:val="002A6706"/>
    <w:rsid w:val="002B17BB"/>
    <w:rsid w:val="002B24D6"/>
    <w:rsid w:val="002B373C"/>
    <w:rsid w:val="002B626A"/>
    <w:rsid w:val="002B62A4"/>
    <w:rsid w:val="002B7F44"/>
    <w:rsid w:val="002C4191"/>
    <w:rsid w:val="002C41E6"/>
    <w:rsid w:val="002D071A"/>
    <w:rsid w:val="002D34B2"/>
    <w:rsid w:val="002D48B0"/>
    <w:rsid w:val="002D5B37"/>
    <w:rsid w:val="002D7637"/>
    <w:rsid w:val="002E17F2"/>
    <w:rsid w:val="002E7CAE"/>
    <w:rsid w:val="002F213D"/>
    <w:rsid w:val="002F2771"/>
    <w:rsid w:val="002F37A9"/>
    <w:rsid w:val="00301CE6"/>
    <w:rsid w:val="0030256B"/>
    <w:rsid w:val="0030418F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8CF"/>
    <w:rsid w:val="00331751"/>
    <w:rsid w:val="00334579"/>
    <w:rsid w:val="00335858"/>
    <w:rsid w:val="00336BDA"/>
    <w:rsid w:val="00337E63"/>
    <w:rsid w:val="00342BD7"/>
    <w:rsid w:val="00346DB5"/>
    <w:rsid w:val="003477B1"/>
    <w:rsid w:val="00350747"/>
    <w:rsid w:val="0035271C"/>
    <w:rsid w:val="00357380"/>
    <w:rsid w:val="003602D9"/>
    <w:rsid w:val="003604CE"/>
    <w:rsid w:val="00370E47"/>
    <w:rsid w:val="00372CA0"/>
    <w:rsid w:val="003742AC"/>
    <w:rsid w:val="00374ABA"/>
    <w:rsid w:val="00377CE1"/>
    <w:rsid w:val="00385BF0"/>
    <w:rsid w:val="0039094C"/>
    <w:rsid w:val="003939FF"/>
    <w:rsid w:val="003A2223"/>
    <w:rsid w:val="003A2A0F"/>
    <w:rsid w:val="003A45A1"/>
    <w:rsid w:val="003A4929"/>
    <w:rsid w:val="003A5B0A"/>
    <w:rsid w:val="003A6BAC"/>
    <w:rsid w:val="003A70A4"/>
    <w:rsid w:val="003A7227"/>
    <w:rsid w:val="003A7EF3"/>
    <w:rsid w:val="003B159C"/>
    <w:rsid w:val="003B1ABF"/>
    <w:rsid w:val="003B369F"/>
    <w:rsid w:val="003B36A3"/>
    <w:rsid w:val="003B3700"/>
    <w:rsid w:val="003B64BB"/>
    <w:rsid w:val="003B7FE5"/>
    <w:rsid w:val="003C11C8"/>
    <w:rsid w:val="003C2702"/>
    <w:rsid w:val="003C7806"/>
    <w:rsid w:val="003D0B53"/>
    <w:rsid w:val="003D109F"/>
    <w:rsid w:val="003D2478"/>
    <w:rsid w:val="003D3C45"/>
    <w:rsid w:val="003D4C48"/>
    <w:rsid w:val="003D5B1F"/>
    <w:rsid w:val="003E15FA"/>
    <w:rsid w:val="003E233F"/>
    <w:rsid w:val="003E38CA"/>
    <w:rsid w:val="003E55E4"/>
    <w:rsid w:val="003E6476"/>
    <w:rsid w:val="003E67E8"/>
    <w:rsid w:val="003E74E3"/>
    <w:rsid w:val="003F05C7"/>
    <w:rsid w:val="003F2CD4"/>
    <w:rsid w:val="003F6BBE"/>
    <w:rsid w:val="004000E8"/>
    <w:rsid w:val="00402E2B"/>
    <w:rsid w:val="0040512B"/>
    <w:rsid w:val="00405CA5"/>
    <w:rsid w:val="00405D68"/>
    <w:rsid w:val="00407CD3"/>
    <w:rsid w:val="00410134"/>
    <w:rsid w:val="00410A3A"/>
    <w:rsid w:val="00410B72"/>
    <w:rsid w:val="00410F18"/>
    <w:rsid w:val="0041263E"/>
    <w:rsid w:val="00413AAC"/>
    <w:rsid w:val="00413E92"/>
    <w:rsid w:val="00416222"/>
    <w:rsid w:val="0042059B"/>
    <w:rsid w:val="00421105"/>
    <w:rsid w:val="00422AA4"/>
    <w:rsid w:val="004242F4"/>
    <w:rsid w:val="00424F2D"/>
    <w:rsid w:val="00427248"/>
    <w:rsid w:val="00437447"/>
    <w:rsid w:val="00441A92"/>
    <w:rsid w:val="00443002"/>
    <w:rsid w:val="004431DC"/>
    <w:rsid w:val="00444F56"/>
    <w:rsid w:val="00446488"/>
    <w:rsid w:val="004517AA"/>
    <w:rsid w:val="00452CAC"/>
    <w:rsid w:val="00457565"/>
    <w:rsid w:val="00457B71"/>
    <w:rsid w:val="004669E2"/>
    <w:rsid w:val="00470528"/>
    <w:rsid w:val="004706B8"/>
    <w:rsid w:val="00470C31"/>
    <w:rsid w:val="00471DE0"/>
    <w:rsid w:val="004734D0"/>
    <w:rsid w:val="0047556B"/>
    <w:rsid w:val="00477768"/>
    <w:rsid w:val="00485E45"/>
    <w:rsid w:val="00490A73"/>
    <w:rsid w:val="00492BC5"/>
    <w:rsid w:val="004964F1"/>
    <w:rsid w:val="004A16BC"/>
    <w:rsid w:val="004A2B94"/>
    <w:rsid w:val="004A373C"/>
    <w:rsid w:val="004B6F6A"/>
    <w:rsid w:val="004B72B0"/>
    <w:rsid w:val="004B7C0C"/>
    <w:rsid w:val="004C3898"/>
    <w:rsid w:val="004D36B1"/>
    <w:rsid w:val="004D44BA"/>
    <w:rsid w:val="004D7EBD"/>
    <w:rsid w:val="004E2680"/>
    <w:rsid w:val="004E28F9"/>
    <w:rsid w:val="004E320E"/>
    <w:rsid w:val="004E462E"/>
    <w:rsid w:val="004E56DC"/>
    <w:rsid w:val="004E5D8D"/>
    <w:rsid w:val="004E76F4"/>
    <w:rsid w:val="004F0B4E"/>
    <w:rsid w:val="004F0B6C"/>
    <w:rsid w:val="004F2078"/>
    <w:rsid w:val="004F24D8"/>
    <w:rsid w:val="004F4DA3"/>
    <w:rsid w:val="004F7CF3"/>
    <w:rsid w:val="005029D7"/>
    <w:rsid w:val="00506557"/>
    <w:rsid w:val="0050669E"/>
    <w:rsid w:val="0050677A"/>
    <w:rsid w:val="005108D8"/>
    <w:rsid w:val="00510F51"/>
    <w:rsid w:val="005116F9"/>
    <w:rsid w:val="00512E14"/>
    <w:rsid w:val="00514158"/>
    <w:rsid w:val="005153A7"/>
    <w:rsid w:val="00516BAB"/>
    <w:rsid w:val="00517C28"/>
    <w:rsid w:val="005219CF"/>
    <w:rsid w:val="00525EBA"/>
    <w:rsid w:val="00534B59"/>
    <w:rsid w:val="005360F9"/>
    <w:rsid w:val="00536759"/>
    <w:rsid w:val="00536E0C"/>
    <w:rsid w:val="00537C62"/>
    <w:rsid w:val="00546970"/>
    <w:rsid w:val="00554E19"/>
    <w:rsid w:val="005565C7"/>
    <w:rsid w:val="00560CCE"/>
    <w:rsid w:val="00561059"/>
    <w:rsid w:val="0056121F"/>
    <w:rsid w:val="00565FFB"/>
    <w:rsid w:val="00572505"/>
    <w:rsid w:val="00574F38"/>
    <w:rsid w:val="00582809"/>
    <w:rsid w:val="0058798C"/>
    <w:rsid w:val="005900FA"/>
    <w:rsid w:val="00592655"/>
    <w:rsid w:val="005935A4"/>
    <w:rsid w:val="005948C2"/>
    <w:rsid w:val="00595DCA"/>
    <w:rsid w:val="0059779B"/>
    <w:rsid w:val="005A209A"/>
    <w:rsid w:val="005A662D"/>
    <w:rsid w:val="005B1409"/>
    <w:rsid w:val="005B2BB9"/>
    <w:rsid w:val="005B3212"/>
    <w:rsid w:val="005B35D7"/>
    <w:rsid w:val="005B392A"/>
    <w:rsid w:val="005B3AA3"/>
    <w:rsid w:val="005B6F83"/>
    <w:rsid w:val="005C0275"/>
    <w:rsid w:val="005C74FB"/>
    <w:rsid w:val="005D1602"/>
    <w:rsid w:val="005D2781"/>
    <w:rsid w:val="005D3298"/>
    <w:rsid w:val="005D4FDF"/>
    <w:rsid w:val="005D6C86"/>
    <w:rsid w:val="005E181F"/>
    <w:rsid w:val="005E3735"/>
    <w:rsid w:val="005E385F"/>
    <w:rsid w:val="005E5632"/>
    <w:rsid w:val="005E5B81"/>
    <w:rsid w:val="005F2CB1"/>
    <w:rsid w:val="005F3025"/>
    <w:rsid w:val="005F618C"/>
    <w:rsid w:val="005F70BD"/>
    <w:rsid w:val="00600B06"/>
    <w:rsid w:val="0060283C"/>
    <w:rsid w:val="00604F14"/>
    <w:rsid w:val="006053DE"/>
    <w:rsid w:val="00611B83"/>
    <w:rsid w:val="00613257"/>
    <w:rsid w:val="00614E33"/>
    <w:rsid w:val="006151DF"/>
    <w:rsid w:val="006156B9"/>
    <w:rsid w:val="00620A71"/>
    <w:rsid w:val="00620D80"/>
    <w:rsid w:val="006234A6"/>
    <w:rsid w:val="00630001"/>
    <w:rsid w:val="006311B3"/>
    <w:rsid w:val="0063284C"/>
    <w:rsid w:val="00632F0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4FA"/>
    <w:rsid w:val="006479B4"/>
    <w:rsid w:val="006500B6"/>
    <w:rsid w:val="00650AB9"/>
    <w:rsid w:val="00652CD7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2F1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B7A"/>
    <w:rsid w:val="006A46FB"/>
    <w:rsid w:val="006A5A3D"/>
    <w:rsid w:val="006A5E28"/>
    <w:rsid w:val="006A697B"/>
    <w:rsid w:val="006A7AFF"/>
    <w:rsid w:val="006B1816"/>
    <w:rsid w:val="006B2099"/>
    <w:rsid w:val="006B50CF"/>
    <w:rsid w:val="006C03B8"/>
    <w:rsid w:val="006C071F"/>
    <w:rsid w:val="006C13D8"/>
    <w:rsid w:val="006C5EC9"/>
    <w:rsid w:val="006C6059"/>
    <w:rsid w:val="006C7522"/>
    <w:rsid w:val="006D30C0"/>
    <w:rsid w:val="006D38E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CF5"/>
    <w:rsid w:val="006E7D3B"/>
    <w:rsid w:val="006F02FD"/>
    <w:rsid w:val="006F0F0A"/>
    <w:rsid w:val="006F1B70"/>
    <w:rsid w:val="006F341D"/>
    <w:rsid w:val="006F3CDE"/>
    <w:rsid w:val="006F58D4"/>
    <w:rsid w:val="006F6582"/>
    <w:rsid w:val="00701561"/>
    <w:rsid w:val="0070346E"/>
    <w:rsid w:val="007034DF"/>
    <w:rsid w:val="00704EDB"/>
    <w:rsid w:val="0070542B"/>
    <w:rsid w:val="00706101"/>
    <w:rsid w:val="00707072"/>
    <w:rsid w:val="00707D61"/>
    <w:rsid w:val="00712287"/>
    <w:rsid w:val="00712772"/>
    <w:rsid w:val="007148D3"/>
    <w:rsid w:val="00715B9A"/>
    <w:rsid w:val="00715EB1"/>
    <w:rsid w:val="007171CB"/>
    <w:rsid w:val="007257D0"/>
    <w:rsid w:val="0072603B"/>
    <w:rsid w:val="00726EA6"/>
    <w:rsid w:val="00727208"/>
    <w:rsid w:val="00727680"/>
    <w:rsid w:val="007348B1"/>
    <w:rsid w:val="007362A6"/>
    <w:rsid w:val="00736D7D"/>
    <w:rsid w:val="00740E58"/>
    <w:rsid w:val="007435F5"/>
    <w:rsid w:val="007445A0"/>
    <w:rsid w:val="0074524B"/>
    <w:rsid w:val="007475F7"/>
    <w:rsid w:val="00747D8B"/>
    <w:rsid w:val="007504EA"/>
    <w:rsid w:val="00751228"/>
    <w:rsid w:val="007571E1"/>
    <w:rsid w:val="007604B2"/>
    <w:rsid w:val="007610F5"/>
    <w:rsid w:val="00765281"/>
    <w:rsid w:val="00765C5F"/>
    <w:rsid w:val="00765F39"/>
    <w:rsid w:val="00766BAD"/>
    <w:rsid w:val="007729A2"/>
    <w:rsid w:val="0077351C"/>
    <w:rsid w:val="007755F2"/>
    <w:rsid w:val="00776971"/>
    <w:rsid w:val="00780A80"/>
    <w:rsid w:val="0078177E"/>
    <w:rsid w:val="0078304C"/>
    <w:rsid w:val="00783673"/>
    <w:rsid w:val="00784BC5"/>
    <w:rsid w:val="00785490"/>
    <w:rsid w:val="00791E3D"/>
    <w:rsid w:val="007925EA"/>
    <w:rsid w:val="00793485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F5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54C"/>
    <w:rsid w:val="007E4610"/>
    <w:rsid w:val="007E4715"/>
    <w:rsid w:val="007E505B"/>
    <w:rsid w:val="007E7091"/>
    <w:rsid w:val="007F42B9"/>
    <w:rsid w:val="0080223D"/>
    <w:rsid w:val="00803FAE"/>
    <w:rsid w:val="0080605F"/>
    <w:rsid w:val="00807786"/>
    <w:rsid w:val="00811345"/>
    <w:rsid w:val="00811FCB"/>
    <w:rsid w:val="0081328B"/>
    <w:rsid w:val="008158D6"/>
    <w:rsid w:val="00817196"/>
    <w:rsid w:val="008235DB"/>
    <w:rsid w:val="00824AB4"/>
    <w:rsid w:val="00825C42"/>
    <w:rsid w:val="00825D25"/>
    <w:rsid w:val="00827D6F"/>
    <w:rsid w:val="0083239F"/>
    <w:rsid w:val="008376AC"/>
    <w:rsid w:val="00843099"/>
    <w:rsid w:val="0084427A"/>
    <w:rsid w:val="008444E8"/>
    <w:rsid w:val="00844E80"/>
    <w:rsid w:val="00845C90"/>
    <w:rsid w:val="00846FE7"/>
    <w:rsid w:val="0084798E"/>
    <w:rsid w:val="008561EE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A2"/>
    <w:rsid w:val="00883350"/>
    <w:rsid w:val="00886E6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4CD"/>
    <w:rsid w:val="008B51A0"/>
    <w:rsid w:val="008B592A"/>
    <w:rsid w:val="008B6BD0"/>
    <w:rsid w:val="008B7B5C"/>
    <w:rsid w:val="008C0C99"/>
    <w:rsid w:val="008C2017"/>
    <w:rsid w:val="008C2CCF"/>
    <w:rsid w:val="008C3E1C"/>
    <w:rsid w:val="008C4958"/>
    <w:rsid w:val="008C4BAA"/>
    <w:rsid w:val="008C6AE8"/>
    <w:rsid w:val="008C7573"/>
    <w:rsid w:val="008C7A68"/>
    <w:rsid w:val="008D00A5"/>
    <w:rsid w:val="008D34F1"/>
    <w:rsid w:val="008D39D8"/>
    <w:rsid w:val="008D5229"/>
    <w:rsid w:val="008D6D1A"/>
    <w:rsid w:val="008E065E"/>
    <w:rsid w:val="008E0927"/>
    <w:rsid w:val="008E1909"/>
    <w:rsid w:val="008F1C4E"/>
    <w:rsid w:val="008F1EAB"/>
    <w:rsid w:val="008F33A8"/>
    <w:rsid w:val="008F33DC"/>
    <w:rsid w:val="008F4280"/>
    <w:rsid w:val="008F477F"/>
    <w:rsid w:val="00902350"/>
    <w:rsid w:val="00902774"/>
    <w:rsid w:val="00902CAF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463"/>
    <w:rsid w:val="00922010"/>
    <w:rsid w:val="00931BD9"/>
    <w:rsid w:val="00933AC5"/>
    <w:rsid w:val="00935D30"/>
    <w:rsid w:val="009368F3"/>
    <w:rsid w:val="00941636"/>
    <w:rsid w:val="00943742"/>
    <w:rsid w:val="00945C05"/>
    <w:rsid w:val="00946945"/>
    <w:rsid w:val="00947713"/>
    <w:rsid w:val="0094790E"/>
    <w:rsid w:val="00950DE7"/>
    <w:rsid w:val="00953920"/>
    <w:rsid w:val="00953D47"/>
    <w:rsid w:val="0095681E"/>
    <w:rsid w:val="009572D4"/>
    <w:rsid w:val="00960685"/>
    <w:rsid w:val="00961921"/>
    <w:rsid w:val="00963EB1"/>
    <w:rsid w:val="0096430A"/>
    <w:rsid w:val="0096554B"/>
    <w:rsid w:val="0096584A"/>
    <w:rsid w:val="00966B2D"/>
    <w:rsid w:val="00971F08"/>
    <w:rsid w:val="00973408"/>
    <w:rsid w:val="0097603D"/>
    <w:rsid w:val="00976949"/>
    <w:rsid w:val="00980477"/>
    <w:rsid w:val="00985253"/>
    <w:rsid w:val="009853B3"/>
    <w:rsid w:val="00985AF9"/>
    <w:rsid w:val="00990630"/>
    <w:rsid w:val="00991761"/>
    <w:rsid w:val="00994DCA"/>
    <w:rsid w:val="009960EC"/>
    <w:rsid w:val="009970DD"/>
    <w:rsid w:val="009A0FBA"/>
    <w:rsid w:val="009A1601"/>
    <w:rsid w:val="009A375C"/>
    <w:rsid w:val="009A3BB6"/>
    <w:rsid w:val="009A462D"/>
    <w:rsid w:val="009A5CBA"/>
    <w:rsid w:val="009B1F30"/>
    <w:rsid w:val="009B3947"/>
    <w:rsid w:val="009B3AC2"/>
    <w:rsid w:val="009B4DF4"/>
    <w:rsid w:val="009B564E"/>
    <w:rsid w:val="009B7E87"/>
    <w:rsid w:val="009C0169"/>
    <w:rsid w:val="009C32D5"/>
    <w:rsid w:val="009C403E"/>
    <w:rsid w:val="009C79B3"/>
    <w:rsid w:val="009D3E6E"/>
    <w:rsid w:val="009D4FF0"/>
    <w:rsid w:val="009D703C"/>
    <w:rsid w:val="009D718F"/>
    <w:rsid w:val="009E068F"/>
    <w:rsid w:val="009E14E0"/>
    <w:rsid w:val="009E35DB"/>
    <w:rsid w:val="009E47A3"/>
    <w:rsid w:val="009E4CCC"/>
    <w:rsid w:val="009F08F3"/>
    <w:rsid w:val="009F344F"/>
    <w:rsid w:val="00A0104A"/>
    <w:rsid w:val="00A031D8"/>
    <w:rsid w:val="00A03BF2"/>
    <w:rsid w:val="00A048A8"/>
    <w:rsid w:val="00A04F49"/>
    <w:rsid w:val="00A106D1"/>
    <w:rsid w:val="00A13E54"/>
    <w:rsid w:val="00A1400F"/>
    <w:rsid w:val="00A17F63"/>
    <w:rsid w:val="00A2193B"/>
    <w:rsid w:val="00A2351A"/>
    <w:rsid w:val="00A264A9"/>
    <w:rsid w:val="00A26DCF"/>
    <w:rsid w:val="00A27361"/>
    <w:rsid w:val="00A27785"/>
    <w:rsid w:val="00A30187"/>
    <w:rsid w:val="00A30334"/>
    <w:rsid w:val="00A3448A"/>
    <w:rsid w:val="00A36297"/>
    <w:rsid w:val="00A41E2B"/>
    <w:rsid w:val="00A45B74"/>
    <w:rsid w:val="00A529F5"/>
    <w:rsid w:val="00A52E1D"/>
    <w:rsid w:val="00A5374D"/>
    <w:rsid w:val="00A54296"/>
    <w:rsid w:val="00A6130E"/>
    <w:rsid w:val="00A61499"/>
    <w:rsid w:val="00A62A77"/>
    <w:rsid w:val="00A630A7"/>
    <w:rsid w:val="00A63483"/>
    <w:rsid w:val="00A657D7"/>
    <w:rsid w:val="00A660AC"/>
    <w:rsid w:val="00A67E6C"/>
    <w:rsid w:val="00A71B99"/>
    <w:rsid w:val="00A739D0"/>
    <w:rsid w:val="00A761D4"/>
    <w:rsid w:val="00A77EC4"/>
    <w:rsid w:val="00A8279E"/>
    <w:rsid w:val="00A91762"/>
    <w:rsid w:val="00A92879"/>
    <w:rsid w:val="00A9442A"/>
    <w:rsid w:val="00A96904"/>
    <w:rsid w:val="00AA016F"/>
    <w:rsid w:val="00AA1ED6"/>
    <w:rsid w:val="00AA51D6"/>
    <w:rsid w:val="00AB0BC8"/>
    <w:rsid w:val="00AB11CA"/>
    <w:rsid w:val="00AB14D9"/>
    <w:rsid w:val="00AB3960"/>
    <w:rsid w:val="00AB4AB8"/>
    <w:rsid w:val="00AB655E"/>
    <w:rsid w:val="00AC007F"/>
    <w:rsid w:val="00AC2546"/>
    <w:rsid w:val="00AC2ECD"/>
    <w:rsid w:val="00AC3119"/>
    <w:rsid w:val="00AC49FB"/>
    <w:rsid w:val="00AC5A10"/>
    <w:rsid w:val="00AD0AA3"/>
    <w:rsid w:val="00AD2ED0"/>
    <w:rsid w:val="00AD3F94"/>
    <w:rsid w:val="00AD4A5A"/>
    <w:rsid w:val="00AD5163"/>
    <w:rsid w:val="00AD5C78"/>
    <w:rsid w:val="00AD680C"/>
    <w:rsid w:val="00AE27AC"/>
    <w:rsid w:val="00AE40E0"/>
    <w:rsid w:val="00AE4DBA"/>
    <w:rsid w:val="00AE4F07"/>
    <w:rsid w:val="00AF1C5D"/>
    <w:rsid w:val="00AF42D7"/>
    <w:rsid w:val="00B006FE"/>
    <w:rsid w:val="00B007CB"/>
    <w:rsid w:val="00B02609"/>
    <w:rsid w:val="00B02AA9"/>
    <w:rsid w:val="00B02FA3"/>
    <w:rsid w:val="00B05084"/>
    <w:rsid w:val="00B05186"/>
    <w:rsid w:val="00B14120"/>
    <w:rsid w:val="00B157F9"/>
    <w:rsid w:val="00B20256"/>
    <w:rsid w:val="00B20D09"/>
    <w:rsid w:val="00B2763F"/>
    <w:rsid w:val="00B27AAC"/>
    <w:rsid w:val="00B30929"/>
    <w:rsid w:val="00B3408B"/>
    <w:rsid w:val="00B372AA"/>
    <w:rsid w:val="00B40445"/>
    <w:rsid w:val="00B409E0"/>
    <w:rsid w:val="00B41888"/>
    <w:rsid w:val="00B45A52"/>
    <w:rsid w:val="00B45BF8"/>
    <w:rsid w:val="00B46175"/>
    <w:rsid w:val="00B548B7"/>
    <w:rsid w:val="00B567B0"/>
    <w:rsid w:val="00B664C7"/>
    <w:rsid w:val="00B7279E"/>
    <w:rsid w:val="00B739F6"/>
    <w:rsid w:val="00B74756"/>
    <w:rsid w:val="00B76CBB"/>
    <w:rsid w:val="00B81A6C"/>
    <w:rsid w:val="00B85DE5"/>
    <w:rsid w:val="00B906A6"/>
    <w:rsid w:val="00B90F73"/>
    <w:rsid w:val="00B92CA2"/>
    <w:rsid w:val="00B93B59"/>
    <w:rsid w:val="00B9406A"/>
    <w:rsid w:val="00B941C0"/>
    <w:rsid w:val="00BA2280"/>
    <w:rsid w:val="00BA2A08"/>
    <w:rsid w:val="00BA3671"/>
    <w:rsid w:val="00BA434A"/>
    <w:rsid w:val="00BA4778"/>
    <w:rsid w:val="00BA47D8"/>
    <w:rsid w:val="00BA56D2"/>
    <w:rsid w:val="00BA76E0"/>
    <w:rsid w:val="00BB1495"/>
    <w:rsid w:val="00BB1B45"/>
    <w:rsid w:val="00BB2A25"/>
    <w:rsid w:val="00BB51E9"/>
    <w:rsid w:val="00BC0FDC"/>
    <w:rsid w:val="00BC2A30"/>
    <w:rsid w:val="00BC302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33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CB6"/>
    <w:rsid w:val="00C21261"/>
    <w:rsid w:val="00C279B5"/>
    <w:rsid w:val="00C27C45"/>
    <w:rsid w:val="00C31C44"/>
    <w:rsid w:val="00C3719D"/>
    <w:rsid w:val="00C37CB2"/>
    <w:rsid w:val="00C44BA5"/>
    <w:rsid w:val="00C473A5"/>
    <w:rsid w:val="00C50B8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1E"/>
    <w:rsid w:val="00C93814"/>
    <w:rsid w:val="00C93C4B"/>
    <w:rsid w:val="00C944AB"/>
    <w:rsid w:val="00C95B40"/>
    <w:rsid w:val="00CA0E56"/>
    <w:rsid w:val="00CA1ED8"/>
    <w:rsid w:val="00CB1BA0"/>
    <w:rsid w:val="00CB1F63"/>
    <w:rsid w:val="00CB3AFC"/>
    <w:rsid w:val="00CB7170"/>
    <w:rsid w:val="00CC040E"/>
    <w:rsid w:val="00CC111F"/>
    <w:rsid w:val="00CC2011"/>
    <w:rsid w:val="00CC3EA0"/>
    <w:rsid w:val="00CC4A93"/>
    <w:rsid w:val="00CC7B45"/>
    <w:rsid w:val="00CD1188"/>
    <w:rsid w:val="00CD2ED1"/>
    <w:rsid w:val="00CD337B"/>
    <w:rsid w:val="00CD7146"/>
    <w:rsid w:val="00CE0424"/>
    <w:rsid w:val="00CE0BF7"/>
    <w:rsid w:val="00CE2AF9"/>
    <w:rsid w:val="00CE7561"/>
    <w:rsid w:val="00CE7EE4"/>
    <w:rsid w:val="00CF1354"/>
    <w:rsid w:val="00CF3B1F"/>
    <w:rsid w:val="00CF3BF6"/>
    <w:rsid w:val="00CF3F81"/>
    <w:rsid w:val="00CF4172"/>
    <w:rsid w:val="00CF625B"/>
    <w:rsid w:val="00CF687E"/>
    <w:rsid w:val="00CF6994"/>
    <w:rsid w:val="00D0349B"/>
    <w:rsid w:val="00D03B20"/>
    <w:rsid w:val="00D03D65"/>
    <w:rsid w:val="00D06878"/>
    <w:rsid w:val="00D10249"/>
    <w:rsid w:val="00D115C3"/>
    <w:rsid w:val="00D11897"/>
    <w:rsid w:val="00D13135"/>
    <w:rsid w:val="00D13E4E"/>
    <w:rsid w:val="00D21882"/>
    <w:rsid w:val="00D239A7"/>
    <w:rsid w:val="00D23F47"/>
    <w:rsid w:val="00D252F0"/>
    <w:rsid w:val="00D273A2"/>
    <w:rsid w:val="00D31FD3"/>
    <w:rsid w:val="00D36E71"/>
    <w:rsid w:val="00D37D87"/>
    <w:rsid w:val="00D40B33"/>
    <w:rsid w:val="00D4318F"/>
    <w:rsid w:val="00D438BF"/>
    <w:rsid w:val="00D440F8"/>
    <w:rsid w:val="00D46DBB"/>
    <w:rsid w:val="00D47F23"/>
    <w:rsid w:val="00D527FB"/>
    <w:rsid w:val="00D546FF"/>
    <w:rsid w:val="00D55AD5"/>
    <w:rsid w:val="00D576CA"/>
    <w:rsid w:val="00D61AF5"/>
    <w:rsid w:val="00D62A3C"/>
    <w:rsid w:val="00D652B5"/>
    <w:rsid w:val="00D66155"/>
    <w:rsid w:val="00D67741"/>
    <w:rsid w:val="00D708B0"/>
    <w:rsid w:val="00D7121A"/>
    <w:rsid w:val="00D7281A"/>
    <w:rsid w:val="00D77B1D"/>
    <w:rsid w:val="00D8021F"/>
    <w:rsid w:val="00D80383"/>
    <w:rsid w:val="00D821EC"/>
    <w:rsid w:val="00D823C6"/>
    <w:rsid w:val="00D8327F"/>
    <w:rsid w:val="00D86CA3"/>
    <w:rsid w:val="00D871CE"/>
    <w:rsid w:val="00D9196D"/>
    <w:rsid w:val="00D92982"/>
    <w:rsid w:val="00D95810"/>
    <w:rsid w:val="00DA305E"/>
    <w:rsid w:val="00DA3DC9"/>
    <w:rsid w:val="00DA5417"/>
    <w:rsid w:val="00DA56E8"/>
    <w:rsid w:val="00DA76A8"/>
    <w:rsid w:val="00DB0A9F"/>
    <w:rsid w:val="00DB377D"/>
    <w:rsid w:val="00DB7ADF"/>
    <w:rsid w:val="00DC18EA"/>
    <w:rsid w:val="00DC2D36"/>
    <w:rsid w:val="00DC53EF"/>
    <w:rsid w:val="00DC7337"/>
    <w:rsid w:val="00DD4F8E"/>
    <w:rsid w:val="00DD597E"/>
    <w:rsid w:val="00DE5608"/>
    <w:rsid w:val="00DE58D0"/>
    <w:rsid w:val="00DE654F"/>
    <w:rsid w:val="00DE75C6"/>
    <w:rsid w:val="00DF01EA"/>
    <w:rsid w:val="00DF0B6E"/>
    <w:rsid w:val="00DF15E0"/>
    <w:rsid w:val="00DF37A0"/>
    <w:rsid w:val="00E07CFD"/>
    <w:rsid w:val="00E107FA"/>
    <w:rsid w:val="00E110E7"/>
    <w:rsid w:val="00E11B20"/>
    <w:rsid w:val="00E15BDB"/>
    <w:rsid w:val="00E17FA2"/>
    <w:rsid w:val="00E22330"/>
    <w:rsid w:val="00E30B5A"/>
    <w:rsid w:val="00E30D47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302"/>
    <w:rsid w:val="00E446F1"/>
    <w:rsid w:val="00E46886"/>
    <w:rsid w:val="00E47AEF"/>
    <w:rsid w:val="00E53B75"/>
    <w:rsid w:val="00E54E3B"/>
    <w:rsid w:val="00E5545B"/>
    <w:rsid w:val="00E55898"/>
    <w:rsid w:val="00E57565"/>
    <w:rsid w:val="00E63838"/>
    <w:rsid w:val="00E63BBA"/>
    <w:rsid w:val="00E64434"/>
    <w:rsid w:val="00E67C51"/>
    <w:rsid w:val="00E72EFC"/>
    <w:rsid w:val="00E758EC"/>
    <w:rsid w:val="00E7783B"/>
    <w:rsid w:val="00E8234C"/>
    <w:rsid w:val="00E83AA9"/>
    <w:rsid w:val="00E85928"/>
    <w:rsid w:val="00E85E5E"/>
    <w:rsid w:val="00E87822"/>
    <w:rsid w:val="00E90395"/>
    <w:rsid w:val="00E903EA"/>
    <w:rsid w:val="00E90E49"/>
    <w:rsid w:val="00E917F9"/>
    <w:rsid w:val="00E9291C"/>
    <w:rsid w:val="00E93FFE"/>
    <w:rsid w:val="00E9444F"/>
    <w:rsid w:val="00E94F8A"/>
    <w:rsid w:val="00EA7A41"/>
    <w:rsid w:val="00EB077B"/>
    <w:rsid w:val="00EB2B2C"/>
    <w:rsid w:val="00EB384A"/>
    <w:rsid w:val="00EB4EA2"/>
    <w:rsid w:val="00EC24D5"/>
    <w:rsid w:val="00EC27C6"/>
    <w:rsid w:val="00EC28F9"/>
    <w:rsid w:val="00EC4207"/>
    <w:rsid w:val="00EC5653"/>
    <w:rsid w:val="00EC71CE"/>
    <w:rsid w:val="00ED1006"/>
    <w:rsid w:val="00ED3002"/>
    <w:rsid w:val="00ED77EB"/>
    <w:rsid w:val="00ED7F88"/>
    <w:rsid w:val="00EE06ED"/>
    <w:rsid w:val="00EE1DA8"/>
    <w:rsid w:val="00EF18FE"/>
    <w:rsid w:val="00EF5787"/>
    <w:rsid w:val="00EF603F"/>
    <w:rsid w:val="00EF60D0"/>
    <w:rsid w:val="00EF6779"/>
    <w:rsid w:val="00F03DAF"/>
    <w:rsid w:val="00F04E48"/>
    <w:rsid w:val="00F0528D"/>
    <w:rsid w:val="00F06C67"/>
    <w:rsid w:val="00F06DFD"/>
    <w:rsid w:val="00F071D1"/>
    <w:rsid w:val="00F07533"/>
    <w:rsid w:val="00F10629"/>
    <w:rsid w:val="00F10C60"/>
    <w:rsid w:val="00F15FA5"/>
    <w:rsid w:val="00F209B7"/>
    <w:rsid w:val="00F22355"/>
    <w:rsid w:val="00F2376F"/>
    <w:rsid w:val="00F243D8"/>
    <w:rsid w:val="00F25205"/>
    <w:rsid w:val="00F30828"/>
    <w:rsid w:val="00F313D6"/>
    <w:rsid w:val="00F40ECA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C07"/>
    <w:rsid w:val="00F74BB9"/>
    <w:rsid w:val="00F75582"/>
    <w:rsid w:val="00F76EFA"/>
    <w:rsid w:val="00F804BE"/>
    <w:rsid w:val="00F817CE"/>
    <w:rsid w:val="00F82631"/>
    <w:rsid w:val="00F837D2"/>
    <w:rsid w:val="00F8456C"/>
    <w:rsid w:val="00F84F48"/>
    <w:rsid w:val="00F859D8"/>
    <w:rsid w:val="00F868F5"/>
    <w:rsid w:val="00F87791"/>
    <w:rsid w:val="00F87B4A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81B"/>
    <w:rsid w:val="00FC7429"/>
    <w:rsid w:val="00FD07F6"/>
    <w:rsid w:val="00FD0B89"/>
    <w:rsid w:val="00FD155E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8A6"/>
    <w:rsid w:val="00FF10C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uiPriority w:val="99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99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="Times New Roman" w:hAnsiTheme="minorHAnsi" w:cstheme="minorBidi"/>
      <w:szCs w:val="24"/>
      <w:lang w:val="en-GB" w:eastAsia="en-GB"/>
    </w:rPr>
  </w:style>
  <w:style w:type="character" w:customStyle="1" w:styleId="B10">
    <w:name w:val="B1 (文字)"/>
    <w:qFormat/>
    <w:rsid w:val="003B1ABF"/>
    <w:rPr>
      <w:rFonts w:eastAsia="MS Mincho"/>
      <w:lang w:val="en-GB" w:eastAsia="en-US" w:bidi="ar-SA"/>
    </w:rPr>
  </w:style>
  <w:style w:type="character" w:customStyle="1" w:styleId="TACChar">
    <w:name w:val="TAC Char"/>
    <w:link w:val="TAC"/>
    <w:rsid w:val="003B1ABF"/>
    <w:rPr>
      <w:rFonts w:ascii="Arial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unhideWhenUsed/>
    <w:rsid w:val="006C07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DD4F8E"/>
    <w:rPr>
      <w:color w:val="808080"/>
    </w:rPr>
  </w:style>
  <w:style w:type="paragraph" w:customStyle="1" w:styleId="CharCharCharCharCharChar">
    <w:name w:val="Char Char Char Char Char Char"/>
    <w:semiHidden/>
    <w:rsid w:val="00966B2D"/>
    <w:pPr>
      <w:keepNext/>
      <w:numPr>
        <w:numId w:val="2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rsid w:val="00D273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5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08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967D-E814-4F14-94BF-786751AB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</TotalTime>
  <Pages>4</Pages>
  <Words>1530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Sorour Falahati</cp:lastModifiedBy>
  <cp:revision>7</cp:revision>
  <cp:lastPrinted>2008-01-31T07:09:00Z</cp:lastPrinted>
  <dcterms:created xsi:type="dcterms:W3CDTF">2018-09-26T21:49:00Z</dcterms:created>
  <dcterms:modified xsi:type="dcterms:W3CDTF">2018-09-29T05:25:00Z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